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4E" w:rsidRDefault="005F7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Общество с ограниченной ответственностью «Интерактив» </w:t>
      </w:r>
    </w:p>
    <w:p w:rsidR="0088184E" w:rsidRDefault="005F7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Специальное структурное образовательное подразделение </w:t>
      </w:r>
    </w:p>
    <w:p w:rsidR="0088184E" w:rsidRDefault="005F7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«Центр профессионального развития»</w:t>
      </w:r>
    </w:p>
    <w:p w:rsidR="0088184E" w:rsidRDefault="0088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8184E" w:rsidRDefault="0088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8184E" w:rsidRDefault="005F7F66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</w:rPr>
        <w:t xml:space="preserve">г. Санкт-Петербург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«___» _____ 201</w:t>
      </w:r>
      <w:r w:rsidR="008B68A0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год</w:t>
      </w:r>
    </w:p>
    <w:p w:rsidR="0088184E" w:rsidRDefault="0088184E" w:rsidP="00867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8184E" w:rsidRDefault="005F7F66" w:rsidP="00867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ДОГОВОР № __ </w:t>
      </w:r>
    </w:p>
    <w:p w:rsidR="00867A8C" w:rsidRDefault="005F7F66" w:rsidP="00867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 оказании платных образовательных услуг </w:t>
      </w:r>
    </w:p>
    <w:p w:rsidR="0088184E" w:rsidRDefault="005F7F66" w:rsidP="0086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Общество с ограниченной ответственностью «Интерактив», Специальное структурное образовательное подразделение «Центр профессионального развития», осуществляющее образовательную деятельно</w:t>
      </w:r>
      <w:r>
        <w:rPr>
          <w:rFonts w:ascii="Times New Roman" w:eastAsia="Times New Roman" w:hAnsi="Times New Roman" w:cs="Times New Roman"/>
        </w:rPr>
        <w:t>сть на основании лицензии от 29.03.2018 № 3379, выданной Комитетом по образованию Правительства Санкт-Петербурга, именуемое в дальнейшем Исполнитель (сокращенное название – ООО «Интерактив» ССОП «ЦПР»), в лице директора Буровской Елены Викто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ровны, действую</w:t>
      </w:r>
      <w:r>
        <w:rPr>
          <w:rFonts w:ascii="Times New Roman" w:eastAsia="Times New Roman" w:hAnsi="Times New Roman" w:cs="Times New Roman"/>
        </w:rPr>
        <w:t>щего на основании Устава, Положения о специальном структурном образовательном подразделении «Центр профессионального развития», с одной стороны, 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_____________</w:t>
      </w:r>
      <w:r>
        <w:rPr>
          <w:rFonts w:ascii="Times New Roman" w:eastAsia="Times New Roman" w:hAnsi="Times New Roman" w:cs="Times New Roman"/>
        </w:rPr>
        <w:t xml:space="preserve">, в лице </w:t>
      </w:r>
      <w:r>
        <w:rPr>
          <w:rFonts w:ascii="Times New Roman" w:eastAsia="Times New Roman" w:hAnsi="Times New Roman" w:cs="Times New Roman"/>
          <w:highlight w:val="yellow"/>
        </w:rPr>
        <w:t>_______</w:t>
      </w:r>
      <w:r>
        <w:rPr>
          <w:rFonts w:ascii="Times New Roman" w:eastAsia="Times New Roman" w:hAnsi="Times New Roman" w:cs="Times New Roman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highlight w:val="yellow"/>
        </w:rPr>
        <w:t>______</w:t>
      </w:r>
      <w:r>
        <w:rPr>
          <w:rFonts w:ascii="Times New Roman" w:eastAsia="Times New Roman" w:hAnsi="Times New Roman" w:cs="Times New Roman"/>
        </w:rPr>
        <w:t>, с другой стороны, в соответствии с п. 4 ч. 1</w:t>
      </w:r>
      <w:r>
        <w:rPr>
          <w:rFonts w:ascii="Times New Roman" w:eastAsia="Times New Roman" w:hAnsi="Times New Roman" w:cs="Times New Roman"/>
        </w:rPr>
        <w:t xml:space="preserve"> ст. 93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заключили настоящий договор о нижеследующем:</w:t>
      </w:r>
    </w:p>
    <w:p w:rsidR="0088184E" w:rsidRDefault="005F7F66" w:rsidP="00867A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88184E" w:rsidRDefault="005F7F66" w:rsidP="00867A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обязуется предоставить Заказчику образовательную услугу по обучению слушателей, направленных Заказчиком в количестве 1 (одного) человека (список слушателей - Приложение № 2 к настоящему Договору) (далее – Обучающиеся), по дополнительной програм</w:t>
      </w:r>
      <w:r>
        <w:rPr>
          <w:rFonts w:ascii="Times New Roman" w:eastAsia="Times New Roman" w:hAnsi="Times New Roman" w:cs="Times New Roman"/>
          <w:color w:val="000000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повышения квалификации/ профессиональной переподготовки</w:t>
      </w:r>
      <w:r>
        <w:rPr>
          <w:rFonts w:ascii="Times New Roman" w:eastAsia="Times New Roman" w:hAnsi="Times New Roman" w:cs="Times New Roman"/>
          <w:color w:val="000000"/>
        </w:rPr>
        <w:t xml:space="preserve"> (нужное подчеркнуть)</w:t>
      </w:r>
    </w:p>
    <w:p w:rsidR="0088184E" w:rsidRDefault="005F7F66" w:rsidP="0086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highlight w:val="yellow"/>
          <w:u w:val="single"/>
        </w:rPr>
        <w:t>____________________________________________________________________________________________</w:t>
      </w:r>
    </w:p>
    <w:p w:rsidR="0088184E" w:rsidRDefault="005F7F66" w:rsidP="00867A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120"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дополнительной программы)</w:t>
      </w:r>
    </w:p>
    <w:p w:rsidR="0088184E" w:rsidRDefault="005F7F66" w:rsidP="00867A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trike/>
          <w:color w:val="000000"/>
          <w:highlight w:val="yellow"/>
        </w:rPr>
        <w:t>по очно/очно-заочной/заочной/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дистанционной форме обучениям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ненужное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вычеркнуть) и в соответствии с учебным планом и другой учебно-методической документацией, а Заказчик обязуется оплатить данную услугу.</w:t>
      </w:r>
    </w:p>
    <w:p w:rsidR="0088184E" w:rsidRDefault="005F7F66" w:rsidP="00867A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Срок освоения дополнительной программы составляет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_____ час</w:t>
      </w:r>
      <w:proofErr w:type="gramStart"/>
      <w:r>
        <w:rPr>
          <w:rFonts w:ascii="Times New Roman" w:eastAsia="Times New Roman" w:hAnsi="Times New Roman" w:cs="Times New Roman"/>
          <w:color w:val="000000"/>
          <w:highlight w:val="yellow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highlight w:val="yellow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yellow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highlight w:val="yellow"/>
        </w:rPr>
        <w:t>).</w:t>
      </w:r>
    </w:p>
    <w:p w:rsidR="0088184E" w:rsidRDefault="005F7F66" w:rsidP="00867A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Зачисление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осуществляется на следующий рабочий день после поступления оплаты от Заказчика на расчетный счет Исполнителя, если иное не предусмотрено в </w:t>
      </w:r>
      <w:proofErr w:type="spellStart"/>
      <w:r>
        <w:rPr>
          <w:rFonts w:ascii="Times New Roman" w:eastAsia="Times New Roman" w:hAnsi="Times New Roman" w:cs="Times New Roman"/>
        </w:rPr>
        <w:t>пункет</w:t>
      </w:r>
      <w:proofErr w:type="spellEnd"/>
      <w:r>
        <w:rPr>
          <w:rFonts w:ascii="Times New Roman" w:eastAsia="Times New Roman" w:hAnsi="Times New Roman" w:cs="Times New Roman"/>
        </w:rPr>
        <w:t xml:space="preserve"> 4.4 данного Договора.</w:t>
      </w:r>
    </w:p>
    <w:p w:rsidR="0088184E" w:rsidRDefault="005F7F66" w:rsidP="00867A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Оказание образовательных услуг производится на территории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Заказчи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ка/Исполнителя/Дистанционно </w:t>
      </w:r>
      <w:r>
        <w:rPr>
          <w:rFonts w:ascii="Times New Roman" w:eastAsia="Times New Roman" w:hAnsi="Times New Roman" w:cs="Times New Roman"/>
          <w:color w:val="000000"/>
        </w:rPr>
        <w:t xml:space="preserve"> (нужное подчеркнуть).</w:t>
      </w:r>
    </w:p>
    <w:p w:rsidR="0088184E" w:rsidRDefault="005F7F66" w:rsidP="00867A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Список дополнительных профессиональный программ (дале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программ), тема, содержание, форма и период, обучения,  выдаваемый, по окончании документ и стоимость участия указаны в Приложении № 1 к данному Дого</w:t>
      </w:r>
      <w:r>
        <w:rPr>
          <w:rFonts w:ascii="Times New Roman" w:eastAsia="Times New Roman" w:hAnsi="Times New Roman" w:cs="Times New Roman"/>
          <w:color w:val="000000"/>
        </w:rPr>
        <w:t>вору.</w:t>
      </w:r>
    </w:p>
    <w:p w:rsidR="0088184E" w:rsidRDefault="005F7F66" w:rsidP="00867A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Нормативный срок освоения программы обозначен в Приложении № 1 к данному Договору. Продолжительность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равна её нормативному сроку освоения. Допускается ускоренное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 условии, что это не влияет на качество р</w:t>
      </w:r>
      <w:r>
        <w:rPr>
          <w:rFonts w:ascii="Times New Roman" w:eastAsia="Times New Roman" w:hAnsi="Times New Roman" w:cs="Times New Roman"/>
          <w:color w:val="000000"/>
        </w:rPr>
        <w:t>езультатов обучения и прохождения итоговой аттестации.</w:t>
      </w:r>
    </w:p>
    <w:p w:rsidR="008B68A0" w:rsidRPr="00867A8C" w:rsidRDefault="005F7F66" w:rsidP="00867A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867A8C">
        <w:rPr>
          <w:rFonts w:ascii="Times New Roman" w:eastAsia="Times New Roman" w:hAnsi="Times New Roman" w:cs="Times New Roman"/>
          <w:color w:val="000000"/>
        </w:rPr>
        <w:t>Все программы, их качество, форма реализации, срок обучения соответствуют требованиям Федерального закона от 29.12.2012 № 273-ФЗ «Об образовании в Российской Федерации», приказов Министерства образования и науки РФ №№ 292, 528, 499 и 1008, постановления Пр</w:t>
      </w:r>
      <w:r w:rsidRPr="00867A8C">
        <w:rPr>
          <w:rFonts w:ascii="Times New Roman" w:eastAsia="Times New Roman" w:hAnsi="Times New Roman" w:cs="Times New Roman"/>
          <w:color w:val="000000"/>
        </w:rPr>
        <w:t>авительства РФ от 10.07.2013 № 582.</w:t>
      </w:r>
    </w:p>
    <w:p w:rsidR="0088184E" w:rsidRDefault="005F7F66" w:rsidP="00867A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Права Исполнителя, Заказчика и Обучающегося</w:t>
      </w:r>
    </w:p>
    <w:p w:rsidR="0088184E" w:rsidRDefault="005F7F66" w:rsidP="00867A8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Исполнитель вправе:</w:t>
      </w:r>
    </w:p>
    <w:p w:rsidR="0088184E" w:rsidRDefault="005F7F66" w:rsidP="00867A8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Самостоятельно организовывать и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88184E" w:rsidRDefault="005F7F66" w:rsidP="00867A8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возникновении непредвиденных обстоятельств Исполнитель имеет</w:t>
      </w:r>
      <w:r>
        <w:rPr>
          <w:rFonts w:ascii="Times New Roman" w:eastAsia="Times New Roman" w:hAnsi="Times New Roman" w:cs="Times New Roman"/>
          <w:color w:val="000000"/>
        </w:rPr>
        <w:t xml:space="preserve"> право в одностороннем порядке изменять сроки проведения обучения и его объем при сохранении содержания, качества и стоимости образовательной услуги, отменять проведение программ, заранее уведомив об этом Обучающегося по телефону или по электронной почте.</w:t>
      </w:r>
    </w:p>
    <w:p w:rsidR="0088184E" w:rsidRDefault="005F7F66" w:rsidP="00867A8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Применять к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8184E" w:rsidRDefault="005F7F66" w:rsidP="00867A8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Отчислить Обучающего</w:t>
      </w:r>
      <w:r>
        <w:rPr>
          <w:rFonts w:ascii="Times New Roman" w:eastAsia="Times New Roman" w:hAnsi="Times New Roman" w:cs="Times New Roman"/>
          <w:color w:val="000000"/>
        </w:rPr>
        <w:t>ся с программы на основаниях, предусмотренных разделом 5 настоящего Договора.</w:t>
      </w:r>
    </w:p>
    <w:p w:rsidR="0088184E" w:rsidRDefault="005F7F66" w:rsidP="00867A8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Использовать материалы и результаты обучения, созданные Обучающимся в процессе обучения на программе с указанием авторства.</w:t>
      </w:r>
    </w:p>
    <w:p w:rsidR="0088184E" w:rsidRDefault="005F7F66" w:rsidP="00867A8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Обучающийся вправе:</w:t>
      </w:r>
    </w:p>
    <w:p w:rsidR="0088184E" w:rsidRDefault="005F7F66" w:rsidP="00867A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88184E" w:rsidRDefault="005F7F66" w:rsidP="00867A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Пользоваться академическими правами в соответствии с частью 1 статьи 34 Федерального закона от 29.12</w:t>
      </w:r>
      <w:r>
        <w:rPr>
          <w:rFonts w:ascii="Times New Roman" w:eastAsia="Times New Roman" w:hAnsi="Times New Roman" w:cs="Times New Roman"/>
          <w:color w:val="000000"/>
        </w:rPr>
        <w:t>.2012 № 273-ФЗ (ред. от 07.03.2018) «Об образовании в Российской Федерации».</w:t>
      </w:r>
    </w:p>
    <w:p w:rsidR="0088184E" w:rsidRDefault="005F7F66" w:rsidP="00867A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Обращаться к Исполнителю по вопросам, касающимся образовательного процесса.</w:t>
      </w:r>
    </w:p>
    <w:p w:rsidR="0088184E" w:rsidRDefault="005F7F66" w:rsidP="00867A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Пользоваться в порядке, установленном локальными нормативными актами, имуществом, системой дистанционно</w:t>
      </w:r>
      <w:r>
        <w:rPr>
          <w:rFonts w:ascii="Times New Roman" w:eastAsia="Times New Roman" w:hAnsi="Times New Roman" w:cs="Times New Roman"/>
          <w:color w:val="000000"/>
        </w:rPr>
        <w:t>го обучения Исполнителя, а также иной рекомендуемой информацией и электронными ресурсами необходимыми для освоения программы/мастер- классе.</w:t>
      </w:r>
    </w:p>
    <w:p w:rsidR="0088184E" w:rsidRDefault="005F7F66" w:rsidP="00867A8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Получать полную и достоверную информацию о процессе и результатах обучения (об оценке своих знаний, умений, навыков</w:t>
      </w:r>
      <w:r>
        <w:rPr>
          <w:rFonts w:ascii="Times New Roman" w:eastAsia="Times New Roman" w:hAnsi="Times New Roman" w:cs="Times New Roman"/>
          <w:color w:val="000000"/>
        </w:rPr>
        <w:t xml:space="preserve"> и компетенций, а также о критериях этой оценки) по программе/на мастер-классе.</w:t>
      </w:r>
    </w:p>
    <w:p w:rsidR="0088184E" w:rsidRDefault="005F7F66" w:rsidP="00867A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Обязательства сторон</w:t>
      </w:r>
    </w:p>
    <w:p w:rsidR="0088184E" w:rsidRDefault="005F7F66" w:rsidP="00867A8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Исполнитель обязан: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Принять от Заказчика заявку на участие в программе, предоставить квитанцию (для физических лиц), выставить квитанцию/счет (для юридических лиц) на оплату образовательных услуг и принять оплату на их основании.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Довести до Заказчика информацию, содержащую св</w:t>
      </w:r>
      <w:r>
        <w:rPr>
          <w:rFonts w:ascii="Times New Roman" w:eastAsia="Times New Roman" w:hAnsi="Times New Roman" w:cs="Times New Roman"/>
          <w:color w:val="000000"/>
        </w:rPr>
        <w:t>едения о предоставлении платных образовательных услуг в порядке и объеме, которые предусмотрены Законом Российской Федерации «О защите прав потребителей» и Федеральным законом «Об образовании в Российской Федерации».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После заключения договора и получения о</w:t>
      </w:r>
      <w:r>
        <w:rPr>
          <w:rFonts w:ascii="Times New Roman" w:eastAsia="Times New Roman" w:hAnsi="Times New Roman" w:cs="Times New Roman"/>
          <w:color w:val="000000"/>
        </w:rPr>
        <w:t>платы за услуги зачислить Заказчика (или его представителя), выполнившего условия приема, установленные законодательством Российской Федерации, локальными нормативными актами Исполнителя в качестве Обучающегося.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Организовать и обеспечить надлежащее предост</w:t>
      </w:r>
      <w:r>
        <w:rPr>
          <w:rFonts w:ascii="Times New Roman" w:eastAsia="Times New Roman" w:hAnsi="Times New Roman" w:cs="Times New Roman"/>
          <w:color w:val="000000"/>
        </w:rPr>
        <w:t>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Предоставить Обучающемуся посредством электронной почты, указанной им в заявке, доступ к материалам программы, расположенным в системе дистанционного обучения по адресу (https://getcourse.ru/) на срок, равный продолжительности программы.</w:t>
      </w:r>
      <w:proofErr w:type="gramEnd"/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Обеспечить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</w:t>
      </w:r>
      <w:r>
        <w:rPr>
          <w:rFonts w:ascii="Times New Roman" w:eastAsia="Times New Roman" w:hAnsi="Times New Roman" w:cs="Times New Roman"/>
          <w:color w:val="000000"/>
        </w:rPr>
        <w:t>емуся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предусмотренные выбранной программой условия ее освоения.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 случае возникновения со стороны Исполнителя задержки в оказании образовательных услуг в установленные сроки по уважительной причине (болезнь/командировка преподавателя или сбой в работе техн</w:t>
      </w:r>
      <w:r>
        <w:rPr>
          <w:rFonts w:ascii="Times New Roman" w:eastAsia="Times New Roman" w:hAnsi="Times New Roman" w:cs="Times New Roman"/>
          <w:color w:val="000000"/>
        </w:rPr>
        <w:t>ических средств, использующихся при оказании услуг), Исполнитель обязуется продлить сроки предоставления Обучающемуся услуг по Договору на аналогичный произошедшей задержке срок.</w:t>
      </w:r>
      <w:proofErr w:type="gramEnd"/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Сохранить место за обучающимся в случае пропуска занятий по уважительным прич</w:t>
      </w:r>
      <w:r>
        <w:rPr>
          <w:rFonts w:ascii="Times New Roman" w:eastAsia="Times New Roman" w:hAnsi="Times New Roman" w:cs="Times New Roman"/>
          <w:color w:val="000000"/>
        </w:rPr>
        <w:t>инам (с учетом оплаты услуг, предусмотренных разделом 1 настоящего договора)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итогам успешного освоения программы и прохождения итоговой аттестации выдать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документ о квалификации: удостоверение о повышении квалификации (от 16 до 249 академич</w:t>
      </w:r>
      <w:r>
        <w:rPr>
          <w:rFonts w:ascii="Times New Roman" w:eastAsia="Times New Roman" w:hAnsi="Times New Roman" w:cs="Times New Roman"/>
          <w:color w:val="000000"/>
        </w:rPr>
        <w:t>еских часов) или диплом о профессиональной переподготовке (от 250 академических часов) установленного образца в печатном виде.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Стоимость документа о квалификации входит в стоимость оплаты за получение образовательных услуг.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Документ о квалификации высылает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посредством использования услуг ФГУП «Почта России» обычным письмом, а также в электронном формате на адрес электронной почты Обучающегося. Дата отправки документа фиксируется в журнале выдачи документов строгой отчетности.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О</w:t>
      </w:r>
      <w:r>
        <w:rPr>
          <w:rFonts w:ascii="Times New Roman" w:eastAsia="Times New Roman" w:hAnsi="Times New Roman" w:cs="Times New Roman"/>
          <w:color w:val="000000"/>
        </w:rPr>
        <w:t>бучающийся был отчислен с программы или не прошел итоговую аттестацию, Исполнитель направляет ему в электронном формате на адрес электронной почты, указанной в заявке, Справку об обучении или о периоде обучения (в зависимости от ситуации) установленного об</w:t>
      </w:r>
      <w:r>
        <w:rPr>
          <w:rFonts w:ascii="Times New Roman" w:eastAsia="Times New Roman" w:hAnsi="Times New Roman" w:cs="Times New Roman"/>
          <w:color w:val="000000"/>
        </w:rPr>
        <w:t>разца.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Сохранять конфиденциальность информации Обучающегося, полученной от него при подаче заявки, а также содержания частных сообщений электронной почты, за исключением случаев, предусмотренных действующим законодательством РФ. Исполнитель имеет право рас</w:t>
      </w:r>
      <w:r>
        <w:rPr>
          <w:rFonts w:ascii="Times New Roman" w:eastAsia="Times New Roman" w:hAnsi="Times New Roman" w:cs="Times New Roman"/>
          <w:color w:val="000000"/>
        </w:rPr>
        <w:t>крывать сведения о Заказчике только в соответствии с законодательством РФ.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Публиковать по мере поступления официальные сообщения, связанные с изменениями Договора, на WWW-сервере Исполнителя (http://www.academ-interactive.ru/). </w:t>
      </w:r>
    </w:p>
    <w:p w:rsidR="0088184E" w:rsidRDefault="005F7F66" w:rsidP="00867A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Обеспечить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ува</w:t>
      </w:r>
      <w:r>
        <w:rPr>
          <w:rFonts w:ascii="Times New Roman" w:eastAsia="Times New Roman" w:hAnsi="Times New Roman" w:cs="Times New Roman"/>
          <w:color w:val="000000"/>
        </w:rPr>
        <w:t>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184E" w:rsidRDefault="005F7F66" w:rsidP="00867A8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Заказчик (или его представитель),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обязан: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оформлении заявки внести точную, полную и достоверную информацию. 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Отправить на электронный адрес (</w:t>
      </w:r>
      <w:hyperlink r:id="rId6">
        <w:r>
          <w:rPr>
            <w:rFonts w:ascii="Times New Roman" w:eastAsia="Times New Roman" w:hAnsi="Times New Roman" w:cs="Times New Roman"/>
            <w:color w:val="000000"/>
          </w:rPr>
          <w:t>info@academ-interactive.ru</w:t>
        </w:r>
      </w:hyperlink>
      <w:r>
        <w:rPr>
          <w:rFonts w:ascii="Times New Roman" w:eastAsia="Times New Roman" w:hAnsi="Times New Roman" w:cs="Times New Roman"/>
          <w:color w:val="000000"/>
        </w:rPr>
        <w:t>) отправителя копии документов, необходимых для зачисления.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Если информаци</w:t>
      </w:r>
      <w:r>
        <w:rPr>
          <w:rFonts w:ascii="Times New Roman" w:eastAsia="Times New Roman" w:hAnsi="Times New Roman" w:cs="Times New Roman"/>
          <w:color w:val="000000"/>
        </w:rPr>
        <w:t>я в заявке оказывается недостоверной (например, некорректный адрес электронной почты), Исполнитель не несет ответственности за невозможность установления связи с Обучающимся и оказания услуг по данному Договору.</w:t>
      </w:r>
      <w:proofErr w:type="gramEnd"/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неверно или не точно указанная в заявке</w:t>
      </w:r>
      <w:r>
        <w:rPr>
          <w:rFonts w:ascii="Times New Roman" w:eastAsia="Times New Roman" w:hAnsi="Times New Roman" w:cs="Times New Roman"/>
          <w:color w:val="000000"/>
        </w:rPr>
        <w:t xml:space="preserve"> информация повлекла за собой ошибку в документе о квалификации, выдаваемом по окончанию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повторное оформление и отправка документа осуществляется за счет Обучающегося.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Своевременно вносить плату за предоставляемые образовательные усл</w:t>
      </w:r>
      <w:r>
        <w:rPr>
          <w:rFonts w:ascii="Times New Roman" w:eastAsia="Times New Roman" w:hAnsi="Times New Roman" w:cs="Times New Roman"/>
          <w:color w:val="000000"/>
        </w:rPr>
        <w:t>уги, указанные в разделе 1 настоящего Договора, в размере и порядке, определенном настоящим Договором, а также представлять платежные документы, подтверждающие такую оплату.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Соблюдать требования, установленные в статье 43 Федерального закона от 29.12.2012 </w:t>
      </w:r>
      <w:r>
        <w:rPr>
          <w:rFonts w:ascii="Times New Roman" w:eastAsia="Times New Roman" w:hAnsi="Times New Roman" w:cs="Times New Roman"/>
          <w:color w:val="000000"/>
        </w:rPr>
        <w:t>№ 273- ФЗ (ред. от 07.03.2018) «Об образовании в Российской Федерации», учредительных документах, учебно-методических документах, правилах внутреннего распорядка и иных локальных нормативных актах Исполнителя.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Соблюдать сроки обучения по программе, предост</w:t>
      </w:r>
      <w:r>
        <w:rPr>
          <w:rFonts w:ascii="Times New Roman" w:eastAsia="Times New Roman" w:hAnsi="Times New Roman" w:cs="Times New Roman"/>
          <w:color w:val="000000"/>
        </w:rPr>
        <w:t>авляемой Обучающемуся и указанной в Приложении 1 к Договору.</w:t>
      </w:r>
      <w:proofErr w:type="gramEnd"/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 счет собственных средств обеспечить возможность получения электронных материалов программы, предоставляемых Исполнителем в рамках оказания образовательных услуг.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передавать данные доступа к</w:t>
      </w:r>
      <w:r>
        <w:rPr>
          <w:rFonts w:ascii="Times New Roman" w:eastAsia="Times New Roman" w:hAnsi="Times New Roman" w:cs="Times New Roman"/>
          <w:color w:val="000000"/>
        </w:rPr>
        <w:t xml:space="preserve"> системе дистанционного обучения третьим лицам. Не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передавать</w:t>
      </w:r>
      <w:proofErr w:type="gramEnd"/>
      <w:r>
        <w:rPr>
          <w:rFonts w:ascii="Times New Roman" w:eastAsia="Times New Roman" w:hAnsi="Times New Roman" w:cs="Times New Roman"/>
          <w:color w:val="000000"/>
        </w:rPr>
        <w:t>/не размещать материалы программы и иную информацию, а также комментарии преподавателя, предоставляемые в процессе обучения, третьим лицам, не использовать их ни в каких целях, кроме как для полу</w:t>
      </w:r>
      <w:r>
        <w:rPr>
          <w:rFonts w:ascii="Times New Roman" w:eastAsia="Times New Roman" w:hAnsi="Times New Roman" w:cs="Times New Roman"/>
          <w:color w:val="000000"/>
        </w:rPr>
        <w:t>чения Обучающимся образовательных услуг в рамках изучаемой программы.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Незамедлительно известить Исполнителя о случаях утери либо хищения данных доступа к системе дистанционного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обучения 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электронному адресу: (</w:t>
      </w:r>
      <w:hyperlink r:id="rId7">
        <w:r>
          <w:rPr>
            <w:rFonts w:ascii="Times New Roman" w:eastAsia="Times New Roman" w:hAnsi="Times New Roman" w:cs="Times New Roman"/>
            <w:color w:val="000000"/>
          </w:rPr>
          <w:t>info@academ-interactive.ru</w:t>
        </w:r>
      </w:hyperlink>
      <w:r>
        <w:rPr>
          <w:rFonts w:ascii="Times New Roman" w:eastAsia="Times New Roman" w:hAnsi="Times New Roman" w:cs="Times New Roman"/>
          <w:color w:val="000000"/>
        </w:rPr>
        <w:t>).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программу, выполнять все требования и рекомендации Исполнителя по изучению дисциплин (модулей)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программы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том числе посещать предусмотренные программой дистанционные учебные занятия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с</w:t>
      </w:r>
      <w:r>
        <w:rPr>
          <w:rFonts w:ascii="Times New Roman" w:eastAsia="Times New Roman" w:hAnsi="Times New Roman" w:cs="Times New Roman"/>
          <w:color w:val="000000"/>
        </w:rPr>
        <w:t>еминары, форумы и др.), осуществлять самостоятельную подготовку к занятиям, своевременно выполнять и присылать на проверку выполненные задания текущей, промежуточной и итоговой аттестаций, данные педагогическими работниками в рамках программы.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Уважать чест</w:t>
      </w:r>
      <w:r>
        <w:rPr>
          <w:rFonts w:ascii="Times New Roman" w:eastAsia="Times New Roman" w:hAnsi="Times New Roman" w:cs="Times New Roman"/>
          <w:color w:val="000000"/>
        </w:rPr>
        <w:t>ь и достоинство других обучающихся, преподавателей и сотрудников организации, осуществляющей образовательную деятельность, не создавать препятствий для получения образования другими обучающимися, соблюдать этикет дистанционного общения.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Если Обучающийся не</w:t>
      </w:r>
      <w:r>
        <w:rPr>
          <w:rFonts w:ascii="Times New Roman" w:eastAsia="Times New Roman" w:hAnsi="Times New Roman" w:cs="Times New Roman"/>
          <w:color w:val="000000"/>
        </w:rPr>
        <w:t xml:space="preserve"> может приступить к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обучению по программе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ту дату, что была указана им в заявке на обучение, он обязуется до начала обучения предупредить Исполнителя (по адресу: </w:t>
      </w:r>
      <w:hyperlink r:id="rId8">
        <w:r>
          <w:rPr>
            <w:rFonts w:ascii="Times New Roman" w:eastAsia="Times New Roman" w:hAnsi="Times New Roman" w:cs="Times New Roman"/>
            <w:color w:val="000000"/>
          </w:rPr>
          <w:t>info@academ-interactive.ru</w:t>
        </w:r>
      </w:hyperlink>
      <w:r>
        <w:rPr>
          <w:rFonts w:ascii="Times New Roman" w:eastAsia="Times New Roman" w:hAnsi="Times New Roman" w:cs="Times New Roman"/>
          <w:color w:val="000000"/>
        </w:rPr>
        <w:t>).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Обуча</w:t>
      </w:r>
      <w:r>
        <w:rPr>
          <w:rFonts w:ascii="Times New Roman" w:eastAsia="Times New Roman" w:hAnsi="Times New Roman" w:cs="Times New Roman"/>
          <w:color w:val="000000"/>
        </w:rPr>
        <w:t xml:space="preserve">ющийся приступил к обучению, но не может продолжить его, он обязан в течение 3 дней с момента возникновения ситуации, предупредить Исполнителя о возникшей ситуации, направив ему по электронной почте соответствующее письмо (по адресу: </w:t>
      </w:r>
      <w:hyperlink r:id="rId9">
        <w:r>
          <w:rPr>
            <w:rFonts w:ascii="Times New Roman" w:eastAsia="Times New Roman" w:hAnsi="Times New Roman" w:cs="Times New Roman"/>
            <w:color w:val="000000"/>
          </w:rPr>
          <w:t>info@academ-interactive.ru</w:t>
        </w:r>
      </w:hyperlink>
      <w:r>
        <w:rPr>
          <w:rFonts w:ascii="Times New Roman" w:eastAsia="Times New Roman" w:hAnsi="Times New Roman" w:cs="Times New Roman"/>
          <w:color w:val="000000"/>
        </w:rPr>
        <w:t>).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Обучающийся вправе воспользоваться возможностью переноса/продления сроков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один раз.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Заявление о переносе/продлении сроков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может быть оформлено только в период обучения на нем или до его начала. Оформление Заявления задним числом не допускается.</w:t>
      </w:r>
    </w:p>
    <w:p w:rsidR="0088184E" w:rsidRDefault="005F7F66" w:rsidP="00867A8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Обучающийся принял решение по той или иной причине не продолжать обучение по программе, он обязан в течение 3 дней с момента принятия данного решения предупредить Исполнителя (по адресу: </w:t>
      </w:r>
      <w:hyperlink r:id="rId10">
        <w:r>
          <w:rPr>
            <w:rFonts w:ascii="Times New Roman" w:eastAsia="Times New Roman" w:hAnsi="Times New Roman" w:cs="Times New Roman"/>
            <w:color w:val="000000"/>
          </w:rPr>
          <w:t>i</w:t>
        </w:r>
        <w:r>
          <w:rPr>
            <w:rFonts w:ascii="Times New Roman" w:eastAsia="Times New Roman" w:hAnsi="Times New Roman" w:cs="Times New Roman"/>
            <w:color w:val="000000"/>
          </w:rPr>
          <w:t>nfo@academ-interactive.ru</w:t>
        </w:r>
      </w:hyperlink>
      <w:r>
        <w:rPr>
          <w:rFonts w:ascii="Times New Roman" w:eastAsia="Times New Roman" w:hAnsi="Times New Roman" w:cs="Times New Roman"/>
          <w:color w:val="000000"/>
        </w:rPr>
        <w:t>).</w:t>
      </w:r>
    </w:p>
    <w:p w:rsidR="0088184E" w:rsidRDefault="0088184E" w:rsidP="00867A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867A8C" w:rsidRDefault="00867A8C" w:rsidP="00867A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88184E" w:rsidRDefault="005F7F66" w:rsidP="00867A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Стоимость услуг, сроки и порядок их оплаты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 начала оказания образовательных услуг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согласно выбранной программы Заказчиком, является отправка Обучающемуся по электронной почте, указанной в поданной им заявке, письма с данными доступа к системе дистанционного обучения. Под периодом </w:t>
      </w:r>
      <w:r>
        <w:rPr>
          <w:rFonts w:ascii="Times New Roman" w:eastAsia="Times New Roman" w:hAnsi="Times New Roman" w:cs="Times New Roman"/>
          <w:color w:val="000000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образовательных услуг (периодом обучения) понимается промежуток времени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приказа о зачислении до даты издания приказа об отчислении Обучающегося.  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Услуги Исполнителя Заказчик оплачивает путем перечисления денежных средств на р</w:t>
      </w:r>
      <w:r>
        <w:rPr>
          <w:rFonts w:ascii="Times New Roman" w:eastAsia="Times New Roman" w:hAnsi="Times New Roman" w:cs="Times New Roman"/>
          <w:color w:val="000000"/>
        </w:rPr>
        <w:t>асчетный счет Исполнителя, при этом необходимо сохранять электронные копии документа, подтверждающего факт оплаты.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Стоимость участия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каждой программе указана в Приложении № 1 к данному Договору. Общая стоимость </w:t>
      </w:r>
      <w:r>
        <w:rPr>
          <w:rFonts w:ascii="Times New Roman" w:eastAsia="Times New Roman" w:hAnsi="Times New Roman" w:cs="Times New Roman"/>
        </w:rPr>
        <w:t xml:space="preserve">Услуг по договору </w:t>
      </w:r>
      <w:r>
        <w:rPr>
          <w:rFonts w:ascii="Times New Roman" w:eastAsia="Times New Roman" w:hAnsi="Times New Roman" w:cs="Times New Roman"/>
          <w:color w:val="000000"/>
        </w:rPr>
        <w:t>составляет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______ (____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______) </w:t>
      </w:r>
      <w:proofErr w:type="gramEnd"/>
      <w:r>
        <w:rPr>
          <w:rFonts w:ascii="Times New Roman" w:eastAsia="Times New Roman" w:hAnsi="Times New Roman" w:cs="Times New Roman"/>
          <w:color w:val="000000"/>
          <w:highlight w:val="yellow"/>
        </w:rPr>
        <w:t>рублей 00 копеек,</w:t>
      </w:r>
      <w:r>
        <w:rPr>
          <w:rFonts w:ascii="Times New Roman" w:eastAsia="Times New Roman" w:hAnsi="Times New Roman" w:cs="Times New Roman"/>
          <w:color w:val="000000"/>
        </w:rPr>
        <w:t xml:space="preserve"> НДС не облагается. 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Услуги Исполнителя Заказчик оплачивает на условиях 100% предоплаты путем перечисления денежных средств на расчетный счет Исполнителя.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Увеличение стоимости образовательных услуг после заключения Договора не допу</w:t>
      </w:r>
      <w:r>
        <w:rPr>
          <w:rFonts w:ascii="Times New Roman" w:eastAsia="Times New Roman" w:hAnsi="Times New Roman" w:cs="Times New Roman"/>
          <w:color w:val="000000"/>
        </w:rPr>
        <w:t>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(на основании части 3 статьи 54 Федерального закона от 29.</w:t>
      </w:r>
      <w:r>
        <w:rPr>
          <w:rFonts w:ascii="Times New Roman" w:eastAsia="Times New Roman" w:hAnsi="Times New Roman" w:cs="Times New Roman"/>
          <w:color w:val="000000"/>
        </w:rPr>
        <w:t>12.2012 №273-ФЗ (ред. от 07.03.2018) «Об образовании в Российской Федерации».</w:t>
      </w:r>
      <w:proofErr w:type="gramEnd"/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Оплата услуг по данному Договору подразумевает, что Заказчик согласен со всеми условиями настоящего Договора и безоговорочно принимает их.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Услуги считаются оплаченными с момента </w:t>
      </w:r>
      <w:r>
        <w:rPr>
          <w:rFonts w:ascii="Times New Roman" w:eastAsia="Times New Roman" w:hAnsi="Times New Roman" w:cs="Times New Roman"/>
          <w:color w:val="000000"/>
        </w:rPr>
        <w:t>поступления от Заказчика денежных средств на расчетный счет Исполнителя.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Услуги считаются оказанными после подведения итогов участия в программе и прохождения Обучающимся итоговой аттестации, а также направления ему Исполнителем документа о квалификации, с</w:t>
      </w:r>
      <w:r>
        <w:rPr>
          <w:rFonts w:ascii="Times New Roman" w:eastAsia="Times New Roman" w:hAnsi="Times New Roman" w:cs="Times New Roman"/>
          <w:color w:val="000000"/>
        </w:rPr>
        <w:t>огласно п.3.1.11 Договора или Справки об обучении (периоде обучения), согласно п. 3.1.12 Договора.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Услуги считаются принятыми Заказчиком (он согласен с качеством и объемом предоставленных услуг и претензий не имеет) по истечении 3-х рабочих дней с даты отп</w:t>
      </w:r>
      <w:r>
        <w:rPr>
          <w:rFonts w:ascii="Times New Roman" w:eastAsia="Times New Roman" w:hAnsi="Times New Roman" w:cs="Times New Roman"/>
          <w:color w:val="000000"/>
        </w:rPr>
        <w:t>равки ему документа о квалификации согласно п.3.1.11 если в течение указанного времени Исполнитель не получит от Заказчика письма по электронной почте с претензией к качеству и срокам оказанных услуг.</w:t>
      </w:r>
      <w:proofErr w:type="gramEnd"/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предоставляет Заказчику оригиналы документо</w:t>
      </w:r>
      <w:r>
        <w:rPr>
          <w:rFonts w:ascii="Times New Roman" w:eastAsia="Times New Roman" w:hAnsi="Times New Roman" w:cs="Times New Roman"/>
          <w:color w:val="000000"/>
        </w:rPr>
        <w:t>в: договор, счет, акт выполненных работ по письменному запросу Заказчика.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Запрос оригинала акта выполненных работ принимается Исполнителем в течение 3-х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 даты отправки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ему документа о квалификации. 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 случае нарушения договора со стороны Зака</w:t>
      </w:r>
      <w:r>
        <w:rPr>
          <w:rFonts w:ascii="Times New Roman" w:eastAsia="Times New Roman" w:hAnsi="Times New Roman" w:cs="Times New Roman"/>
          <w:color w:val="000000"/>
        </w:rPr>
        <w:t>зчика Исполнитель в праве остановить оказание Обучающимся услуг по Договору, при этом перечисленные Заказчиком денежные средства возврату не подлежат.</w:t>
      </w:r>
      <w:proofErr w:type="gramEnd"/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нарушения договора со стороны Исполнителя возврату подлежит стоимость услуг в объеме, не предоставленном на момент нарушения условий Договора.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отказа Обучающегося от получения услуг по собственному желанию, перечисленные Заказчиком денежн</w:t>
      </w:r>
      <w:r>
        <w:rPr>
          <w:rFonts w:ascii="Times New Roman" w:eastAsia="Times New Roman" w:hAnsi="Times New Roman" w:cs="Times New Roman"/>
          <w:color w:val="000000"/>
        </w:rPr>
        <w:t>ые средства возврату не подлежат.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от получения образовательных услуг отказался Обучающийся, чье обучение было оплачено Заказчиком, все вопросы, касающиеся договорных отношений, решаются напрямую между Заказчиком и Исполнителем.</w:t>
      </w:r>
    </w:p>
    <w:p w:rsidR="0088184E" w:rsidRDefault="005F7F66" w:rsidP="00867A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отчи</w:t>
      </w:r>
      <w:r>
        <w:rPr>
          <w:rFonts w:ascii="Times New Roman" w:eastAsia="Times New Roman" w:hAnsi="Times New Roman" w:cs="Times New Roman"/>
          <w:color w:val="000000"/>
        </w:rPr>
        <w:t xml:space="preserve">сления по той или иной причине Обучающегося, чьё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было оплачено Заказчиком, Исполнитель направляет Заказчику оригиналы документов: Договор, счет, и акт выполненных работ с указанием объема оказанных услуг и причины, по которой не был о</w:t>
      </w:r>
      <w:r>
        <w:rPr>
          <w:rFonts w:ascii="Times New Roman" w:eastAsia="Times New Roman" w:hAnsi="Times New Roman" w:cs="Times New Roman"/>
          <w:color w:val="000000"/>
        </w:rPr>
        <w:t>казан оставшийся объем услуг</w:t>
      </w:r>
    </w:p>
    <w:p w:rsidR="0088184E" w:rsidRDefault="005F7F66" w:rsidP="00867A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Отчисление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Обучающегося</w:t>
      </w:r>
      <w:proofErr w:type="gramEnd"/>
    </w:p>
    <w:p w:rsidR="0088184E" w:rsidRDefault="005F7F66" w:rsidP="00867A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 вправе отчислить Обучающегося в случае нарушения им Договора:</w:t>
      </w:r>
    </w:p>
    <w:p w:rsidR="0088184E" w:rsidRDefault="005F7F66" w:rsidP="00867A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недобросовестного освоения программы, в том числе недобросовестного посещения предусмотренных программой дистанционных учебных занятий/вебинаров и др., недобросовестного выполнения заданий, данных педагогическими работниками в рамках программы.</w:t>
      </w:r>
    </w:p>
    <w:p w:rsidR="0088184E" w:rsidRDefault="005F7F66" w:rsidP="00867A8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 xml:space="preserve">случае </w:t>
      </w:r>
      <w:r>
        <w:rPr>
          <w:rFonts w:ascii="Times New Roman" w:eastAsia="Times New Roman" w:hAnsi="Times New Roman" w:cs="Times New Roman"/>
        </w:rPr>
        <w:t>невыполнения</w:t>
      </w:r>
      <w:r>
        <w:rPr>
          <w:rFonts w:ascii="Times New Roman" w:eastAsia="Times New Roman" w:hAnsi="Times New Roman" w:cs="Times New Roman"/>
          <w:color w:val="000000"/>
        </w:rPr>
        <w:t xml:space="preserve"> 30% и более % практических заданий программы.</w:t>
      </w:r>
    </w:p>
    <w:p w:rsidR="0088184E" w:rsidRDefault="005F7F66" w:rsidP="00867A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несоблюдении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сроков обучения на программе Исполнитель вправе отчислить Обучающегося:</w:t>
      </w:r>
    </w:p>
    <w:p w:rsidR="0088184E" w:rsidRDefault="005F7F66" w:rsidP="00867A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Через 1 неделю с момента отсутствия с ним связи по электронной почте или в системе дистанционного обучения, если к тому моменту не истек срок обучения на данной программе (При продолжительности освоения программы от 10 дней, до 4 недель, включительно).</w:t>
      </w:r>
    </w:p>
    <w:p w:rsidR="0088184E" w:rsidRDefault="005F7F66" w:rsidP="00867A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Через 2 недели с момента отсутствия с ним связи по электронной почте или в системе дистанционного обучения, если к тому моменту не истек срок обучения на данной программе (При продолжительности освоения программы от 1 до 5 месяцев, включительно).</w:t>
      </w:r>
    </w:p>
    <w:p w:rsidR="0088184E" w:rsidRDefault="005F7F66" w:rsidP="00867A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Если к мо</w:t>
      </w:r>
      <w:r>
        <w:rPr>
          <w:rFonts w:ascii="Times New Roman" w:eastAsia="Times New Roman" w:hAnsi="Times New Roman" w:cs="Times New Roman"/>
          <w:color w:val="000000"/>
        </w:rPr>
        <w:t>менту отсутствия связи с Обучающимся по электронной почте или в системе дистанционного обучения, подходит к концу установленный срок участия в дистанционном курсе, Обучающийся отчисляется с программы.</w:t>
      </w:r>
    </w:p>
    <w:p w:rsidR="0088184E" w:rsidRDefault="005F7F66" w:rsidP="00867A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Отчисление Обучающегося происходит на основании внутрен</w:t>
      </w:r>
      <w:r>
        <w:rPr>
          <w:rFonts w:ascii="Times New Roman" w:eastAsia="Times New Roman" w:hAnsi="Times New Roman" w:cs="Times New Roman"/>
          <w:color w:val="000000"/>
        </w:rPr>
        <w:t>него Приказа, подготовленного Исполнителем.</w:t>
      </w:r>
    </w:p>
    <w:p w:rsidR="0088184E" w:rsidRDefault="005F7F66" w:rsidP="00867A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Исполнитель направляет отчисленному Обучающемуся в электронном формате на адрес электронной почты, указанной в заявке уведомление об отчислении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Справку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 периоде обучения установленного образца при письменном з</w:t>
      </w:r>
      <w:r>
        <w:rPr>
          <w:rFonts w:ascii="Times New Roman" w:eastAsia="Times New Roman" w:hAnsi="Times New Roman" w:cs="Times New Roman"/>
          <w:color w:val="000000"/>
        </w:rPr>
        <w:t>апросе со стороны обучающегося не позднее 10 рабочих дней с даты уведомления об отчисление.</w:t>
      </w:r>
    </w:p>
    <w:p w:rsidR="0088184E" w:rsidRDefault="005F7F66" w:rsidP="00867A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Возврат или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перезачет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стоимости образовательных услуг, оплаченных Заказчиком, за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отчисленного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(-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Обучающегося 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ихся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не осуществляется.</w:t>
      </w:r>
    </w:p>
    <w:p w:rsidR="0088184E" w:rsidRDefault="005F7F66" w:rsidP="00867A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отчислен</w:t>
      </w:r>
      <w:r>
        <w:rPr>
          <w:rFonts w:ascii="Times New Roman" w:eastAsia="Times New Roman" w:hAnsi="Times New Roman" w:cs="Times New Roman"/>
          <w:color w:val="000000"/>
        </w:rPr>
        <w:t>ный Обучающийся хочет возобновить/продолжить обучение по программе, с которой он был отчислен, ему необходимо вновь произвести оплату стоимости участия в ней в полном объеме и согласовать с Исполнителем новую дату начала обучения по программе.</w:t>
      </w:r>
    </w:p>
    <w:p w:rsidR="0088184E" w:rsidRDefault="005F7F66" w:rsidP="00867A8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Замена отчисленного Обучающегося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нового не допускается.</w:t>
      </w:r>
    </w:p>
    <w:p w:rsidR="0088184E" w:rsidRDefault="005F7F66" w:rsidP="00867A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Срок действия, основания изменения и расторжения договора</w:t>
      </w:r>
    </w:p>
    <w:p w:rsidR="0088184E" w:rsidRDefault="005F7F66" w:rsidP="00867A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Договор вступает в силу с момента принятия его условий Заказчиком  и действует до полного выполнения Сторонами своих обязательств.</w:t>
      </w:r>
    </w:p>
    <w:p w:rsidR="0088184E" w:rsidRDefault="005F7F66" w:rsidP="00867A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Моментом</w:t>
      </w:r>
      <w:r>
        <w:rPr>
          <w:rFonts w:ascii="Times New Roman" w:eastAsia="Times New Roman" w:hAnsi="Times New Roman" w:cs="Times New Roman"/>
          <w:color w:val="000000"/>
        </w:rPr>
        <w:t xml:space="preserve"> заключения Договора является оформление Заказчиком заявки на участие в программе, с последующим перечислением денежных средств по выбранному варианту оплаты услуг в размере, установленном Исполнителем.</w:t>
      </w:r>
    </w:p>
    <w:p w:rsidR="0088184E" w:rsidRDefault="005F7F66" w:rsidP="00867A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</w:t>
      </w:r>
      <w:r>
        <w:rPr>
          <w:rFonts w:ascii="Times New Roman" w:eastAsia="Times New Roman" w:hAnsi="Times New Roman" w:cs="Times New Roman"/>
          <w:color w:val="000000"/>
        </w:rPr>
        <w:t xml:space="preserve"> быть изменены по соглашению Сторон или в соответствии с законодательством Российской Федерации.</w:t>
      </w:r>
    </w:p>
    <w:p w:rsidR="0088184E" w:rsidRDefault="005F7F66" w:rsidP="00867A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может быть расторгнут по соглашению Сторон.</w:t>
      </w:r>
    </w:p>
    <w:p w:rsidR="0088184E" w:rsidRDefault="005F7F66" w:rsidP="00867A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1418" w:hanging="143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может быть расторгнут досрочно:</w:t>
      </w:r>
    </w:p>
    <w:p w:rsidR="0088184E" w:rsidRDefault="005F7F66" w:rsidP="00867A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инициативе Исполнителя в одностороннем порядке в случаях:</w:t>
      </w:r>
    </w:p>
    <w:p w:rsidR="0088184E" w:rsidRDefault="005F7F66" w:rsidP="00867A8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</w:tabs>
        <w:spacing w:after="0" w:line="240" w:lineRule="auto"/>
        <w:ind w:left="0" w:firstLine="92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Отчисления Обучающегося </w:t>
      </w:r>
    </w:p>
    <w:p w:rsidR="0088184E" w:rsidRDefault="005F7F66" w:rsidP="00867A8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</w:tabs>
        <w:spacing w:after="0" w:line="240" w:lineRule="auto"/>
        <w:ind w:left="0" w:firstLine="92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Установления нарушения порядка приема в ООО «Интерактив» ССОП «ЦПР», повлекшего по вине обучающегося его незаконное зачисление.</w:t>
      </w:r>
    </w:p>
    <w:p w:rsidR="0088184E" w:rsidRDefault="005F7F66" w:rsidP="00867A8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</w:tabs>
        <w:spacing w:after="0" w:line="240" w:lineRule="auto"/>
        <w:ind w:left="0" w:firstLine="92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Просрочки оплаты стоимости платных образовательных услуг.</w:t>
      </w:r>
    </w:p>
    <w:p w:rsidR="0088184E" w:rsidRDefault="005F7F66" w:rsidP="00867A8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</w:tabs>
        <w:spacing w:after="0" w:line="240" w:lineRule="auto"/>
        <w:ind w:left="0" w:firstLine="92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88184E" w:rsidRDefault="005F7F66" w:rsidP="00867A8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инициативе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если он принял решение по той</w:t>
      </w:r>
      <w:r>
        <w:rPr>
          <w:rFonts w:ascii="Times New Roman" w:eastAsia="Times New Roman" w:hAnsi="Times New Roman" w:cs="Times New Roman"/>
          <w:color w:val="000000"/>
        </w:rPr>
        <w:t xml:space="preserve"> или иной причине не продолжать обучение на программе.</w:t>
      </w:r>
    </w:p>
    <w:p w:rsidR="0088184E" w:rsidRDefault="005F7F66" w:rsidP="00867A8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 по обстоятельствам, не зависящим от воли Обучающегося и Исполнителя, в том числе в случае ликвидации Исполнителя.</w:t>
      </w:r>
    </w:p>
    <w:p w:rsidR="0088184E" w:rsidRDefault="005F7F66" w:rsidP="00867A8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8184E" w:rsidRDefault="005F7F66" w:rsidP="00867A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Ответственность Исполнителя, Заказчика</w:t>
      </w:r>
    </w:p>
    <w:p w:rsidR="0088184E" w:rsidRDefault="005F7F66" w:rsidP="00867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8184E" w:rsidRDefault="005F7F66" w:rsidP="00867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Исполнитель не несет ответственности за не предоставление или </w:t>
      </w:r>
      <w:r>
        <w:rPr>
          <w:rFonts w:ascii="Times New Roman" w:eastAsia="Times New Roman" w:hAnsi="Times New Roman" w:cs="Times New Roman"/>
        </w:rPr>
        <w:t>некачественное</w:t>
      </w:r>
      <w:r>
        <w:rPr>
          <w:rFonts w:ascii="Times New Roman" w:eastAsia="Times New Roman" w:hAnsi="Times New Roman" w:cs="Times New Roman"/>
          <w:color w:val="000000"/>
        </w:rPr>
        <w:t xml:space="preserve"> предо</w:t>
      </w:r>
      <w:r>
        <w:rPr>
          <w:rFonts w:ascii="Times New Roman" w:eastAsia="Times New Roman" w:hAnsi="Times New Roman" w:cs="Times New Roman"/>
          <w:color w:val="000000"/>
        </w:rPr>
        <w:t xml:space="preserve">ставление услуг по Договору, вызванное недостаточным владением Обучающимся компьютером, Интернетом и электронной почтой. </w:t>
      </w:r>
    </w:p>
    <w:p w:rsidR="0088184E" w:rsidRDefault="005F7F66" w:rsidP="00867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Обучающийся несет ответственность за свой уровень владения компьютером, умение пользоваться Интернетом и электронной почтой, необходим</w:t>
      </w:r>
      <w:r>
        <w:rPr>
          <w:rFonts w:ascii="Times New Roman" w:eastAsia="Times New Roman" w:hAnsi="Times New Roman" w:cs="Times New Roman"/>
          <w:color w:val="000000"/>
        </w:rPr>
        <w:t>ые для участия в программе с использованием дистанционных технологий.</w:t>
      </w:r>
      <w:proofErr w:type="gramEnd"/>
    </w:p>
    <w:p w:rsidR="0088184E" w:rsidRDefault="005F7F66" w:rsidP="00867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Все материалы любой программы, реализуемой Исполнителем, доступ к которым предоставляется или которые передаются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соответствии с настоящим Договором, являются объектом искл</w:t>
      </w:r>
      <w:r>
        <w:rPr>
          <w:rFonts w:ascii="Times New Roman" w:eastAsia="Times New Roman" w:hAnsi="Times New Roman" w:cs="Times New Roman"/>
          <w:color w:val="000000"/>
        </w:rPr>
        <w:t>ючительных прав автора программы и Исполнителя.</w:t>
      </w:r>
    </w:p>
    <w:p w:rsidR="0088184E" w:rsidRDefault="005F7F66" w:rsidP="00867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Не допускается без согласия Исполнителя использование данных материалов, т.е. их воспроизведение, распространение, публичный показ, импорт оригинала или экземпляров материалов в целях распространения, перевод</w:t>
      </w:r>
      <w:r>
        <w:rPr>
          <w:rFonts w:ascii="Times New Roman" w:eastAsia="Times New Roman" w:hAnsi="Times New Roman" w:cs="Times New Roman"/>
          <w:color w:val="000000"/>
        </w:rPr>
        <w:t xml:space="preserve"> или другая переработка, доведение произведения до всеобщего сведения таким образом, что любое лицо может получить доступ к материалам из любого места и в любое время по собственному выбору, за исключением случаев, установленных действующим законодательств</w:t>
      </w:r>
      <w:r>
        <w:rPr>
          <w:rFonts w:ascii="Times New Roman" w:eastAsia="Times New Roman" w:hAnsi="Times New Roman" w:cs="Times New Roman"/>
          <w:color w:val="000000"/>
        </w:rPr>
        <w:t>ом и настоящим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Договором.</w:t>
      </w:r>
    </w:p>
    <w:p w:rsidR="0088184E" w:rsidRDefault="005F7F66" w:rsidP="00867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 случае неправомерного использования предоставляемых/передаваемых материалов Исполнитель вправе требовать пресечения действий, нарушающих исключительные права автора программы и Исполнителя на данные материалы, а также возмещения</w:t>
      </w:r>
      <w:r>
        <w:rPr>
          <w:rFonts w:ascii="Times New Roman" w:eastAsia="Times New Roman" w:hAnsi="Times New Roman" w:cs="Times New Roman"/>
          <w:color w:val="000000"/>
        </w:rPr>
        <w:t xml:space="preserve"> убытков, причиненных таким использованием.</w:t>
      </w:r>
    </w:p>
    <w:p w:rsidR="0088184E" w:rsidRDefault="005F7F66" w:rsidP="00867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соответствии с настоящим Договором использование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Заказчиком</w:t>
      </w:r>
      <w:proofErr w:type="gramEnd"/>
      <w:r>
        <w:rPr>
          <w:rFonts w:ascii="Times New Roman" w:eastAsia="Times New Roman" w:hAnsi="Times New Roman" w:cs="Times New Roman"/>
          <w:color w:val="000000"/>
        </w:rPr>
        <w:t>/Обучающимся передаваемых/предоставляемых материалов программы допускается только в целях ознакомления с ними. Другие цели и формы использования матери</w:t>
      </w:r>
      <w:r>
        <w:rPr>
          <w:rFonts w:ascii="Times New Roman" w:eastAsia="Times New Roman" w:hAnsi="Times New Roman" w:cs="Times New Roman"/>
          <w:color w:val="000000"/>
        </w:rPr>
        <w:t>алов дистанционного курса требуют обязательного письменного согласия со стороны автора материала и Исполнителя.</w:t>
      </w:r>
    </w:p>
    <w:p w:rsidR="0088184E" w:rsidRDefault="005F7F66" w:rsidP="00867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Исполнитель не несет ответственности за какой-либо ущерб, потери и прочие убытки, которые понес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Заказчик</w:t>
      </w:r>
      <w:proofErr w:type="gramEnd"/>
      <w:r>
        <w:rPr>
          <w:rFonts w:ascii="Times New Roman" w:eastAsia="Times New Roman" w:hAnsi="Times New Roman" w:cs="Times New Roman"/>
          <w:color w:val="000000"/>
        </w:rPr>
        <w:t>/Обучающийся или третьи лица из-за их не</w:t>
      </w:r>
      <w:r>
        <w:rPr>
          <w:rFonts w:ascii="Times New Roman" w:eastAsia="Times New Roman" w:hAnsi="Times New Roman" w:cs="Times New Roman"/>
          <w:color w:val="000000"/>
        </w:rPr>
        <w:t xml:space="preserve">правильных действий или непринятия мер, которые входят в обязанности Обучающегося. Возмещение такого ущерба является исключительной обязанностью Обучающегося. Равным образом Обучающийся не несет ответственности за какой-либо ущерб, потери и прочие убытки, </w:t>
      </w:r>
      <w:r>
        <w:rPr>
          <w:rFonts w:ascii="Times New Roman" w:eastAsia="Times New Roman" w:hAnsi="Times New Roman" w:cs="Times New Roman"/>
          <w:color w:val="000000"/>
        </w:rPr>
        <w:t>которые понес Исполнитель или третьи лица из-за их неправильных действий или непринятия мер, которые входят в обязанности Исполнителя.</w:t>
      </w:r>
    </w:p>
    <w:p w:rsidR="0088184E" w:rsidRDefault="005F7F66" w:rsidP="00867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Исполнитель не несет ответственности за некорректное использование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результатов обучения, полученных по програ</w:t>
      </w:r>
      <w:r>
        <w:rPr>
          <w:rFonts w:ascii="Times New Roman" w:eastAsia="Times New Roman" w:hAnsi="Times New Roman" w:cs="Times New Roman"/>
          <w:color w:val="000000"/>
        </w:rPr>
        <w:t>мме в процессе или по окончании обучения.</w:t>
      </w:r>
    </w:p>
    <w:p w:rsidR="0088184E" w:rsidRDefault="005F7F66" w:rsidP="00867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 (или ее частью), Заказчик вправе по своему выбору потребовать:</w:t>
      </w:r>
    </w:p>
    <w:p w:rsidR="0088184E" w:rsidRDefault="005F7F66" w:rsidP="00867A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образовательной услуги.</w:t>
      </w:r>
    </w:p>
    <w:p w:rsidR="0088184E" w:rsidRDefault="005F7F66" w:rsidP="00867A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оказанной образовательной услуги.</w:t>
      </w:r>
    </w:p>
    <w:p w:rsidR="0088184E" w:rsidRDefault="005F7F66" w:rsidP="00867A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184E" w:rsidRDefault="005F7F66" w:rsidP="00867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Заказчик вправе отказаться от исполнения Договора и потребовать полного возмещения убытков, если в оговоренный сторонами срок недостатки образовательной услуги не устранены Исполнителем. Заказчик также вправе отказаться от исполнения договора, если им обна</w:t>
      </w:r>
      <w:r>
        <w:rPr>
          <w:rFonts w:ascii="Times New Roman" w:eastAsia="Times New Roman" w:hAnsi="Times New Roman" w:cs="Times New Roman"/>
          <w:color w:val="000000"/>
        </w:rPr>
        <w:t>ружен существенный недостаток оказанной образовательной услуги или иные существенные отступления от условий Договора.</w:t>
      </w:r>
    </w:p>
    <w:p w:rsidR="0088184E" w:rsidRDefault="005F7F66" w:rsidP="00867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образовательной услуги (сроки начала и (или) окончания образовательной услуги и (или) промежуточны</w:t>
      </w:r>
      <w:r>
        <w:rPr>
          <w:rFonts w:ascii="Times New Roman" w:eastAsia="Times New Roman" w:hAnsi="Times New Roman" w:cs="Times New Roman"/>
          <w:color w:val="000000"/>
        </w:rPr>
        <w:t>е сроки оказания образовательной услуги, не уведомив заранее Заказчика по телефону или по электронной почте,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88184E" w:rsidRDefault="005F7F66" w:rsidP="00867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Назначи</w:t>
      </w:r>
      <w:r>
        <w:rPr>
          <w:rFonts w:ascii="Times New Roman" w:eastAsia="Times New Roman" w:hAnsi="Times New Roman" w:cs="Times New Roman"/>
          <w:color w:val="000000"/>
        </w:rPr>
        <w:t>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88184E" w:rsidRDefault="005F7F66" w:rsidP="00867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Поручить оказать образовательную услугу третьим лицам за разумную цену и потребовать от Исполни</w:t>
      </w:r>
      <w:r>
        <w:rPr>
          <w:rFonts w:ascii="Times New Roman" w:eastAsia="Times New Roman" w:hAnsi="Times New Roman" w:cs="Times New Roman"/>
          <w:color w:val="000000"/>
        </w:rPr>
        <w:t>теля возмещения понесенных расходов.</w:t>
      </w:r>
    </w:p>
    <w:p w:rsidR="0088184E" w:rsidRDefault="005F7F66" w:rsidP="00867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образовательной услуги.</w:t>
      </w:r>
    </w:p>
    <w:p w:rsidR="0088184E" w:rsidRDefault="005F7F66" w:rsidP="00867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:rsidR="0088184E" w:rsidRDefault="005F7F66" w:rsidP="00867A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Освобождение от ответственности (ФОРС-МАЖОР)</w:t>
      </w:r>
    </w:p>
    <w:p w:rsidR="0088184E" w:rsidRDefault="005F7F66" w:rsidP="00867A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наступлении обстоятельств непреодолимой силы, находящихся вне разумного предвидения и контроля Сторон (форс-мажор), Стороны освобождаются от ответственности по обязательствам, связанным с полным или частичным исполнением Договора во время действия таки</w:t>
      </w:r>
      <w:r>
        <w:rPr>
          <w:rFonts w:ascii="Times New Roman" w:eastAsia="Times New Roman" w:hAnsi="Times New Roman" w:cs="Times New Roman"/>
          <w:color w:val="000000"/>
        </w:rPr>
        <w:t>х обстоятельств либо их последствий.</w:t>
      </w:r>
    </w:p>
    <w:p w:rsidR="0088184E" w:rsidRDefault="005F7F66" w:rsidP="00867A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Стороны договорились и отнесли к обстоятельствам форс-мажора следующие события: пожар, война и военные действия, стихийные и иные бедствия, происходящие в районах, официально признанных таковыми, а также аварии на инжен</w:t>
      </w:r>
      <w:r>
        <w:rPr>
          <w:rFonts w:ascii="Times New Roman" w:eastAsia="Times New Roman" w:hAnsi="Times New Roman" w:cs="Times New Roman"/>
          <w:color w:val="000000"/>
        </w:rPr>
        <w:t xml:space="preserve">ерных коммуникациях (водопровода, газа, энергоснабжения, кабельной канализации общего пользования и др.), аварии на сетях операторов общего пользования и других операторов, к сетям которых организовано присоединение, аварии на спутниковых и/или оптических </w:t>
      </w:r>
      <w:r>
        <w:rPr>
          <w:rFonts w:ascii="Times New Roman" w:eastAsia="Times New Roman" w:hAnsi="Times New Roman" w:cs="Times New Roman"/>
          <w:color w:val="000000"/>
        </w:rPr>
        <w:t>сегментах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сетей, другие крупные аварии, акты или действия государственных органов, запрещающие деятельность, включающую в себя предмет Договора, или любые обстоятельства, находящиеся вне контроля Сторон, возникшие после заключения Договора. При этом срок и</w:t>
      </w:r>
      <w:r>
        <w:rPr>
          <w:rFonts w:ascii="Times New Roman" w:eastAsia="Times New Roman" w:hAnsi="Times New Roman" w:cs="Times New Roman"/>
          <w:color w:val="000000"/>
        </w:rPr>
        <w:t xml:space="preserve">сполнения обязательств по Договору соответственно отодвигается на время действия таких обстоятельств и их последствий. </w:t>
      </w:r>
    </w:p>
    <w:p w:rsidR="00867A8C" w:rsidRPr="00867A8C" w:rsidRDefault="005F7F66" w:rsidP="00867A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867A8C">
        <w:rPr>
          <w:rFonts w:ascii="Times New Roman" w:eastAsia="Times New Roman" w:hAnsi="Times New Roman" w:cs="Times New Roman"/>
          <w:color w:val="000000"/>
        </w:rPr>
        <w:t>О наступлении и прекращении форс-мажорных обстоятельств, предполагаемых сроках их действия, Сторона, для которой создались такие обстоятельства, немедленно извещает другую Сторону в порядке, определенном п. 10 Договора.</w:t>
      </w:r>
    </w:p>
    <w:p w:rsidR="0088184E" w:rsidRDefault="0088184E" w:rsidP="00867A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184E" w:rsidRDefault="005F7F66" w:rsidP="00867A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Порядок рассмотрения претензий и сп</w:t>
      </w:r>
      <w:r>
        <w:rPr>
          <w:rFonts w:ascii="Times New Roman" w:eastAsia="Times New Roman" w:hAnsi="Times New Roman" w:cs="Times New Roman"/>
          <w:b/>
          <w:color w:val="000000"/>
        </w:rPr>
        <w:t xml:space="preserve">оров </w:t>
      </w:r>
    </w:p>
    <w:p w:rsidR="0088184E" w:rsidRDefault="005F7F66" w:rsidP="00867A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Споры и/или разногласия будут решаться Сторонами путем переговоров, а в случае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не достижения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согласия, в соответствии с действующим законодательством Российской Федерации по месту нахождения Исполнителя.</w:t>
      </w:r>
    </w:p>
    <w:p w:rsidR="0088184E" w:rsidRDefault="005F7F66" w:rsidP="00867A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Претензии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предоставляемым услугам принимаются и рассматриваются Исполнителем только в письменном виде и в порядке, предусмотренном действующим законодательством.</w:t>
      </w:r>
    </w:p>
    <w:p w:rsidR="0088184E" w:rsidRDefault="005F7F66" w:rsidP="00867A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определении вины Обучающегося в результате его неправомерных действий при </w:t>
      </w:r>
      <w:r>
        <w:rPr>
          <w:rFonts w:ascii="Times New Roman" w:eastAsia="Times New Roman" w:hAnsi="Times New Roman" w:cs="Times New Roman"/>
          <w:color w:val="000000"/>
        </w:rPr>
        <w:t>использовании материалов программы, Исполнитель вправе для решения вопросов привлекать компетентные организации в качестве экспертов. В случае установления вины Обучающегося, последний обязан возместить затраты Исполнителю на проведение экспертизы, а также</w:t>
      </w:r>
      <w:r>
        <w:rPr>
          <w:rFonts w:ascii="Times New Roman" w:eastAsia="Times New Roman" w:hAnsi="Times New Roman" w:cs="Times New Roman"/>
          <w:color w:val="000000"/>
        </w:rPr>
        <w:t xml:space="preserve"> возместить Исполнителю убытки, понесенные Исполнителем в результате неправомерных действий.</w:t>
      </w:r>
    </w:p>
    <w:p w:rsidR="0088184E" w:rsidRDefault="005F7F66" w:rsidP="00867A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425"/>
          <w:tab w:val="left" w:pos="4253"/>
        </w:tabs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Уведомления и сообщения</w:t>
      </w:r>
    </w:p>
    <w:p w:rsidR="0088184E" w:rsidRDefault="005F7F66" w:rsidP="00867A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Допускается отправка уведомлений и/или сообщений по электронной почте или факсу. В случае отправки уведомлений и/или сообщений по электронной почте или факсу, отправившая уведомление Сторона, может удостовериться в его получении по телефону 8 (812) 602-25-</w:t>
      </w:r>
      <w:r>
        <w:rPr>
          <w:rFonts w:ascii="Times New Roman" w:eastAsia="Times New Roman" w:hAnsi="Times New Roman" w:cs="Times New Roman"/>
          <w:color w:val="000000"/>
        </w:rPr>
        <w:t>49.</w:t>
      </w:r>
    </w:p>
    <w:p w:rsidR="0088184E" w:rsidRDefault="005F7F66" w:rsidP="00867A8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Заявление о переносе/продлении сроков получения образовательных услуг по Договору Обучающийся направляет в адрес Исполнителя по электронной почте (</w:t>
      </w:r>
      <w:hyperlink r:id="rId11">
        <w:r>
          <w:rPr>
            <w:rFonts w:ascii="Times New Roman" w:eastAsia="Times New Roman" w:hAnsi="Times New Roman" w:cs="Times New Roman"/>
            <w:color w:val="000000"/>
          </w:rPr>
          <w:t>info@academ-interactive.ru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</w:p>
    <w:p w:rsidR="0088184E" w:rsidRDefault="005F7F66" w:rsidP="00867A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  <w:t>Прочие условия</w:t>
      </w:r>
    </w:p>
    <w:p w:rsidR="0088184E" w:rsidRDefault="005F7F66" w:rsidP="00867A8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изложенное, составляет текст Договора, который заменяет все предшествующие соглашения, предложения и заявления, заключенные или высказанные Сторонами по предмету Договора в устной или письменной форме.</w:t>
      </w:r>
    </w:p>
    <w:p w:rsidR="0088184E" w:rsidRDefault="005F7F66" w:rsidP="00867A8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Нумерация пунктов Договора сделана для удобства с</w:t>
      </w:r>
      <w:r>
        <w:rPr>
          <w:rFonts w:ascii="Times New Roman" w:eastAsia="Times New Roman" w:hAnsi="Times New Roman" w:cs="Times New Roman"/>
          <w:color w:val="000000"/>
        </w:rPr>
        <w:t>сылок и не влияет на толкование условий Договора.</w:t>
      </w:r>
    </w:p>
    <w:p w:rsidR="0088184E" w:rsidRDefault="005F7F66" w:rsidP="00867A8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 1 является неотъемлемой частью данного Договора. Исполнитель вправе вносить в него изменения и дополнения.</w:t>
      </w:r>
    </w:p>
    <w:p w:rsidR="0088184E" w:rsidRDefault="005F7F66" w:rsidP="00867A8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Во всем ином, что не предусмотрено Договором, Стороны будут руководствоваться действу</w:t>
      </w:r>
      <w:r>
        <w:rPr>
          <w:rFonts w:ascii="Times New Roman" w:eastAsia="Times New Roman" w:hAnsi="Times New Roman" w:cs="Times New Roman"/>
          <w:color w:val="000000"/>
        </w:rPr>
        <w:t>ющим законодательством Российской Федерации.</w:t>
      </w:r>
    </w:p>
    <w:p w:rsidR="0088184E" w:rsidRDefault="005F7F66" w:rsidP="00867A8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color w:val="000000"/>
        </w:rPr>
        <w:t>Заказчик (или его представитель) дает свое согласие на сбор, систематизацию, накопление, хранение, уточнение и использование персональных данных, предоставленных Исполнителю при заключении настоящего Договора.</w:t>
      </w:r>
    </w:p>
    <w:p w:rsidR="0088184E" w:rsidRDefault="005F7F66" w:rsidP="00867A8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аключая настоящий Договор, Заказчик подтверждает, что ознакомлен с документами Исполнителя, устанавливающими порядок обработки персональных данных, а также со своими правами и обязанностями в этой области.</w:t>
      </w:r>
    </w:p>
    <w:p w:rsidR="0088184E" w:rsidRDefault="005F7F66" w:rsidP="00867A8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 всем, что не предусмотрено настоящим Договором,</w:t>
      </w:r>
      <w:r>
        <w:rPr>
          <w:rFonts w:ascii="Times New Roman" w:eastAsia="Times New Roman" w:hAnsi="Times New Roman" w:cs="Times New Roman"/>
          <w:color w:val="000000"/>
        </w:rPr>
        <w:t xml:space="preserve"> стороны руководствуются ГК РФ, федеральными законами и иными нормативно-правовыми актами.</w:t>
      </w:r>
    </w:p>
    <w:p w:rsidR="0088184E" w:rsidRDefault="0088184E" w:rsidP="00867A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88184E" w:rsidRDefault="0088184E" w:rsidP="00867A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88184E" w:rsidRDefault="005F7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  <w:t>Реквизиты</w:t>
      </w:r>
    </w:p>
    <w:tbl>
      <w:tblPr>
        <w:tblStyle w:val="a5"/>
        <w:tblW w:w="1031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159"/>
        <w:gridCol w:w="5160"/>
      </w:tblGrid>
      <w:tr w:rsidR="0088184E">
        <w:tc>
          <w:tcPr>
            <w:tcW w:w="5159" w:type="dxa"/>
          </w:tcPr>
          <w:p w:rsidR="0088184E" w:rsidRDefault="005F7F66">
            <w:pPr>
              <w:tabs>
                <w:tab w:val="left" w:pos="284"/>
                <w:tab w:val="left" w:pos="425"/>
              </w:tabs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5160" w:type="dxa"/>
            <w:vAlign w:val="center"/>
          </w:tcPr>
          <w:p w:rsidR="0088184E" w:rsidRDefault="005F7F66">
            <w:pPr>
              <w:tabs>
                <w:tab w:val="left" w:pos="284"/>
                <w:tab w:val="left" w:pos="425"/>
              </w:tabs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Заказчик</w:t>
            </w:r>
          </w:p>
        </w:tc>
      </w:tr>
      <w:tr w:rsidR="0088184E">
        <w:tc>
          <w:tcPr>
            <w:tcW w:w="5159" w:type="dxa"/>
          </w:tcPr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Общество с ограниченной ответственностью «Интерактив»</w:t>
            </w:r>
          </w:p>
          <w:p w:rsidR="0088184E" w:rsidRDefault="00881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Юр. адрес: 198095 Санкт-Петербург, ул. Зои Космодемьянской, д.20, 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офис 14.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7" w:name="_3dy6vkm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190020 г. Санкт-Петербург, ул. Бумажная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16, корп. 3, лит. "В" помещение 227-В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  7805711916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КПП  780501001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Банк: СЕВЕРО-ЗАПАДНЫЙ БАНК ПАО СБЕРБАНК  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5" w:right="-108" w:firstLine="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 40702810555040002382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к/с  30101810500000000653</w:t>
            </w:r>
          </w:p>
          <w:p w:rsidR="0088184E" w:rsidRDefault="005F7F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БИК  044030653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тел.: 89531715067 / (812) 602-25-49</w:t>
            </w:r>
          </w:p>
          <w:p w:rsidR="0088184E" w:rsidRPr="008B68A0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/>
              </w:rPr>
            </w:pPr>
            <w:r w:rsidRPr="008B6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2">
              <w:r w:rsidRPr="008B68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/>
                </w:rPr>
                <w:t>info@academ-interactive.ru</w:t>
              </w:r>
            </w:hyperlink>
            <w:r w:rsidRPr="008B6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8184E" w:rsidRPr="008B68A0" w:rsidRDefault="00881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/>
              </w:rPr>
            </w:pPr>
          </w:p>
          <w:p w:rsidR="0088184E" w:rsidRPr="008B68A0" w:rsidRDefault="00881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/>
              </w:rPr>
            </w:pPr>
          </w:p>
          <w:p w:rsidR="0088184E" w:rsidRPr="008B68A0" w:rsidRDefault="00881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/>
              </w:rPr>
            </w:pP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Директор _____________________ 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Буровская</w:t>
            </w:r>
            <w:proofErr w:type="spellEnd"/>
          </w:p>
        </w:tc>
        <w:tc>
          <w:tcPr>
            <w:tcW w:w="5160" w:type="dxa"/>
          </w:tcPr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 xml:space="preserve">Полное Наименование: </w:t>
            </w:r>
          </w:p>
          <w:p w:rsidR="0088184E" w:rsidRDefault="00881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</w:pP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 xml:space="preserve">Юр. Адрес: 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Почтовый адрес: </w:t>
            </w:r>
          </w:p>
          <w:p w:rsidR="0088184E" w:rsidRDefault="00881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</w:pP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 xml:space="preserve">ИНН 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 xml:space="preserve">КПП 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 xml:space="preserve">Банк: 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 xml:space="preserve">/с 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 xml:space="preserve">к/с 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 xml:space="preserve">БИК 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 xml:space="preserve">тел.: 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highlight w:val="yellow"/>
              </w:rPr>
              <w:t xml:space="preserve">: </w:t>
            </w:r>
          </w:p>
          <w:p w:rsidR="0088184E" w:rsidRDefault="00881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8184E" w:rsidRDefault="00881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8184E" w:rsidRDefault="00881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Директор _____________________</w:t>
            </w:r>
          </w:p>
          <w:p w:rsidR="0088184E" w:rsidRDefault="005F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</w:tr>
    </w:tbl>
    <w:p w:rsidR="0088184E" w:rsidRDefault="005F7F6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sz w:val="20"/>
          <w:szCs w:val="20"/>
        </w:rPr>
        <w:t>М.П.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М.П.</w:t>
      </w:r>
    </w:p>
    <w:p w:rsidR="005F7F66" w:rsidRDefault="005F7F66" w:rsidP="00867A8C">
      <w:pPr>
        <w:ind w:left="-142"/>
        <w:jc w:val="right"/>
        <w:rPr>
          <w:szCs w:val="20"/>
        </w:rPr>
      </w:pPr>
      <w:bookmarkStart w:id="9" w:name="_Hlk513113683"/>
      <w:bookmarkStart w:id="10" w:name="_Hlk513113766"/>
    </w:p>
    <w:p w:rsidR="005F7F66" w:rsidRDefault="005F7F66" w:rsidP="00867A8C">
      <w:pPr>
        <w:ind w:left="-142"/>
        <w:jc w:val="right"/>
        <w:rPr>
          <w:szCs w:val="20"/>
        </w:rPr>
      </w:pPr>
    </w:p>
    <w:p w:rsidR="005F7F66" w:rsidRDefault="005F7F66" w:rsidP="00867A8C">
      <w:pPr>
        <w:ind w:left="-142"/>
        <w:jc w:val="right"/>
        <w:rPr>
          <w:szCs w:val="20"/>
        </w:rPr>
      </w:pPr>
    </w:p>
    <w:p w:rsidR="005F7F66" w:rsidRDefault="00867A8C" w:rsidP="005F7F66">
      <w:pPr>
        <w:spacing w:after="0"/>
        <w:ind w:left="-142"/>
        <w:jc w:val="right"/>
        <w:rPr>
          <w:b/>
          <w:szCs w:val="20"/>
        </w:rPr>
      </w:pPr>
      <w:r w:rsidRPr="005F7F66">
        <w:rPr>
          <w:b/>
          <w:szCs w:val="20"/>
        </w:rPr>
        <w:lastRenderedPageBreak/>
        <w:t>Приложение № 1</w:t>
      </w:r>
    </w:p>
    <w:p w:rsidR="00867A8C" w:rsidRPr="00A13E73" w:rsidRDefault="00867A8C" w:rsidP="005F7F66">
      <w:pPr>
        <w:spacing w:after="0"/>
        <w:ind w:left="-142"/>
        <w:jc w:val="right"/>
        <w:rPr>
          <w:rFonts w:ascii="Times New Roman" w:hAnsi="Times New Roman"/>
          <w:b/>
          <w:sz w:val="24"/>
        </w:rPr>
      </w:pPr>
      <w:r w:rsidRPr="00A13E73">
        <w:rPr>
          <w:rFonts w:ascii="Times New Roman" w:hAnsi="Times New Roman"/>
          <w:b/>
          <w:sz w:val="24"/>
        </w:rPr>
        <w:t>к Д</w:t>
      </w:r>
      <w:r>
        <w:rPr>
          <w:rFonts w:ascii="Times New Roman" w:hAnsi="Times New Roman"/>
          <w:b/>
          <w:sz w:val="24"/>
        </w:rPr>
        <w:t>оговору</w:t>
      </w:r>
    </w:p>
    <w:p w:rsidR="00867A8C" w:rsidRPr="00A13E73" w:rsidRDefault="00867A8C" w:rsidP="005F7F66">
      <w:pPr>
        <w:pStyle w:val="1"/>
        <w:spacing w:before="0"/>
        <w:ind w:left="4860"/>
        <w:jc w:val="right"/>
        <w:rPr>
          <w:rFonts w:ascii="Times New Roman" w:hAnsi="Times New Roman"/>
          <w:b/>
          <w:color w:val="auto"/>
          <w:sz w:val="24"/>
        </w:rPr>
      </w:pPr>
      <w:r w:rsidRPr="00A13E73">
        <w:rPr>
          <w:rFonts w:ascii="Times New Roman" w:hAnsi="Times New Roman"/>
          <w:b/>
          <w:color w:val="auto"/>
          <w:sz w:val="24"/>
        </w:rPr>
        <w:t>об оказании платных образовательных услуг</w:t>
      </w:r>
    </w:p>
    <w:p w:rsidR="00867A8C" w:rsidRDefault="00867A8C" w:rsidP="005F7F66">
      <w:pPr>
        <w:pStyle w:val="1"/>
        <w:spacing w:before="0"/>
        <w:ind w:left="4860"/>
        <w:jc w:val="right"/>
        <w:rPr>
          <w:rFonts w:ascii="Times New Roman" w:hAnsi="Times New Roman"/>
          <w:b/>
          <w:color w:val="auto"/>
          <w:sz w:val="24"/>
        </w:rPr>
      </w:pPr>
      <w:r w:rsidRPr="00A13E73">
        <w:rPr>
          <w:rFonts w:ascii="Times New Roman" w:hAnsi="Times New Roman"/>
          <w:b/>
          <w:color w:val="auto"/>
          <w:sz w:val="24"/>
        </w:rPr>
        <w:t xml:space="preserve">№ </w:t>
      </w:r>
      <w:r w:rsidRPr="00334943">
        <w:rPr>
          <w:rFonts w:ascii="Times New Roman" w:hAnsi="Times New Roman"/>
          <w:b/>
          <w:color w:val="auto"/>
          <w:sz w:val="24"/>
          <w:highlight w:val="yellow"/>
        </w:rPr>
        <w:t xml:space="preserve">___ от </w:t>
      </w:r>
      <w:r>
        <w:rPr>
          <w:rFonts w:ascii="Times New Roman" w:hAnsi="Times New Roman"/>
          <w:b/>
          <w:color w:val="auto"/>
          <w:sz w:val="24"/>
          <w:highlight w:val="yellow"/>
        </w:rPr>
        <w:t xml:space="preserve">______ </w:t>
      </w:r>
      <w:r w:rsidRPr="00334943">
        <w:rPr>
          <w:rFonts w:ascii="Times New Roman" w:hAnsi="Times New Roman"/>
          <w:b/>
          <w:color w:val="auto"/>
          <w:sz w:val="24"/>
          <w:highlight w:val="yellow"/>
        </w:rPr>
        <w:t>201</w:t>
      </w:r>
      <w:r>
        <w:rPr>
          <w:rFonts w:ascii="Times New Roman" w:hAnsi="Times New Roman"/>
          <w:b/>
          <w:color w:val="auto"/>
          <w:sz w:val="24"/>
          <w:highlight w:val="yellow"/>
        </w:rPr>
        <w:t>9</w:t>
      </w:r>
      <w:r w:rsidRPr="00334943">
        <w:rPr>
          <w:rFonts w:ascii="Times New Roman" w:hAnsi="Times New Roman"/>
          <w:b/>
          <w:color w:val="auto"/>
          <w:sz w:val="24"/>
          <w:highlight w:val="yellow"/>
        </w:rPr>
        <w:t xml:space="preserve"> г</w:t>
      </w:r>
      <w:bookmarkEnd w:id="9"/>
      <w:r w:rsidRPr="00334943">
        <w:rPr>
          <w:rFonts w:ascii="Times New Roman" w:hAnsi="Times New Roman"/>
          <w:b/>
          <w:color w:val="auto"/>
          <w:sz w:val="24"/>
          <w:highlight w:val="yellow"/>
        </w:rPr>
        <w:t>.</w:t>
      </w:r>
    </w:p>
    <w:p w:rsidR="00867A8C" w:rsidRPr="00C0653F" w:rsidRDefault="00867A8C" w:rsidP="00867A8C"/>
    <w:bookmarkEnd w:id="10"/>
    <w:p w:rsidR="00867A8C" w:rsidRPr="003069DA" w:rsidRDefault="00867A8C" w:rsidP="00867A8C">
      <w:pPr>
        <w:jc w:val="center"/>
      </w:pPr>
      <w:r>
        <w:rPr>
          <w:b/>
        </w:rPr>
        <w:t>НАПРАВЛЕНИЕ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16"/>
        <w:gridCol w:w="1457"/>
        <w:gridCol w:w="3193"/>
        <w:gridCol w:w="1601"/>
      </w:tblGrid>
      <w:tr w:rsidR="00867A8C" w:rsidRPr="003069DA" w:rsidTr="00396174">
        <w:trPr>
          <w:trHeight w:val="1261"/>
        </w:trPr>
        <w:tc>
          <w:tcPr>
            <w:tcW w:w="266" w:type="pct"/>
            <w:vAlign w:val="center"/>
          </w:tcPr>
          <w:p w:rsidR="00867A8C" w:rsidRPr="003069DA" w:rsidRDefault="00867A8C" w:rsidP="00396174">
            <w:pPr>
              <w:jc w:val="center"/>
            </w:pPr>
            <w:r w:rsidRPr="003069DA">
              <w:t>№</w:t>
            </w:r>
          </w:p>
          <w:p w:rsidR="00867A8C" w:rsidRPr="003069DA" w:rsidRDefault="00867A8C" w:rsidP="00396174">
            <w:pPr>
              <w:jc w:val="center"/>
            </w:pPr>
            <w:proofErr w:type="gramStart"/>
            <w:r w:rsidRPr="003069DA">
              <w:t>п</w:t>
            </w:r>
            <w:proofErr w:type="gramEnd"/>
            <w:r w:rsidRPr="003069DA">
              <w:t>/п</w:t>
            </w:r>
          </w:p>
        </w:tc>
        <w:tc>
          <w:tcPr>
            <w:tcW w:w="1735" w:type="pct"/>
            <w:vAlign w:val="center"/>
          </w:tcPr>
          <w:p w:rsidR="00867A8C" w:rsidRPr="003069DA" w:rsidRDefault="00867A8C" w:rsidP="00867A8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дополнительной професси</w:t>
            </w:r>
            <w:r>
              <w:t>о</w:t>
            </w:r>
            <w:r>
              <w:t>нальной п</w:t>
            </w:r>
            <w:r w:rsidRPr="003069DA">
              <w:t>рограммы</w:t>
            </w:r>
            <w:r>
              <w:t xml:space="preserve"> </w:t>
            </w:r>
          </w:p>
        </w:tc>
        <w:tc>
          <w:tcPr>
            <w:tcW w:w="699" w:type="pct"/>
            <w:vAlign w:val="center"/>
          </w:tcPr>
          <w:p w:rsidR="00867A8C" w:rsidRPr="003069DA" w:rsidRDefault="00867A8C" w:rsidP="00396174">
            <w:pPr>
              <w:jc w:val="center"/>
            </w:pPr>
            <w:r>
              <w:t>Количество часов</w:t>
            </w:r>
          </w:p>
        </w:tc>
        <w:tc>
          <w:tcPr>
            <w:tcW w:w="1532" w:type="pct"/>
            <w:vAlign w:val="center"/>
          </w:tcPr>
          <w:p w:rsidR="00867A8C" w:rsidRDefault="00867A8C" w:rsidP="00396174">
            <w:pPr>
              <w:jc w:val="center"/>
            </w:pPr>
            <w:r w:rsidRPr="00222642">
              <w:t xml:space="preserve">Сроки прохождения </w:t>
            </w:r>
          </w:p>
          <w:p w:rsidR="00867A8C" w:rsidRPr="003069DA" w:rsidRDefault="00867A8C" w:rsidP="00396174">
            <w:pPr>
              <w:jc w:val="center"/>
            </w:pPr>
            <w:r w:rsidRPr="00222642">
              <w:t>программы</w:t>
            </w:r>
          </w:p>
        </w:tc>
        <w:tc>
          <w:tcPr>
            <w:tcW w:w="768" w:type="pct"/>
            <w:vAlign w:val="center"/>
          </w:tcPr>
          <w:p w:rsidR="00867A8C" w:rsidRPr="003069DA" w:rsidRDefault="00867A8C" w:rsidP="00396174">
            <w:pPr>
              <w:jc w:val="center"/>
            </w:pPr>
            <w:r>
              <w:t>Стоимость, руб.</w:t>
            </w:r>
          </w:p>
        </w:tc>
      </w:tr>
      <w:tr w:rsidR="00867A8C" w:rsidRPr="003069DA" w:rsidTr="00396174">
        <w:trPr>
          <w:trHeight w:val="698"/>
        </w:trPr>
        <w:tc>
          <w:tcPr>
            <w:tcW w:w="266" w:type="pct"/>
            <w:vAlign w:val="center"/>
          </w:tcPr>
          <w:p w:rsidR="00867A8C" w:rsidRPr="003069DA" w:rsidRDefault="00867A8C" w:rsidP="00396174">
            <w:pPr>
              <w:jc w:val="center"/>
            </w:pPr>
            <w:r>
              <w:t>1</w:t>
            </w:r>
          </w:p>
        </w:tc>
        <w:tc>
          <w:tcPr>
            <w:tcW w:w="1735" w:type="pct"/>
            <w:vAlign w:val="center"/>
          </w:tcPr>
          <w:p w:rsidR="00867A8C" w:rsidRPr="003069DA" w:rsidRDefault="00867A8C" w:rsidP="00396174">
            <w:pPr>
              <w:jc w:val="center"/>
            </w:pPr>
            <w:r>
              <w:t>Вид и наименование программы</w:t>
            </w:r>
          </w:p>
        </w:tc>
        <w:tc>
          <w:tcPr>
            <w:tcW w:w="699" w:type="pct"/>
            <w:vAlign w:val="center"/>
          </w:tcPr>
          <w:p w:rsidR="00867A8C" w:rsidRPr="003069DA" w:rsidRDefault="00867A8C" w:rsidP="00396174">
            <w:pPr>
              <w:jc w:val="center"/>
            </w:pPr>
          </w:p>
        </w:tc>
        <w:tc>
          <w:tcPr>
            <w:tcW w:w="1532" w:type="pct"/>
            <w:vAlign w:val="center"/>
          </w:tcPr>
          <w:p w:rsidR="00867A8C" w:rsidRPr="003069DA" w:rsidRDefault="00867A8C" w:rsidP="00867A8C">
            <w:pPr>
              <w:jc w:val="center"/>
            </w:pPr>
            <w:r>
              <w:t xml:space="preserve">С </w:t>
            </w:r>
            <w:r>
              <w:t xml:space="preserve"> </w:t>
            </w:r>
            <w:r w:rsidRPr="00C0653F">
              <w:t xml:space="preserve"> </w:t>
            </w:r>
            <w:r>
              <w:t>по</w:t>
            </w:r>
          </w:p>
        </w:tc>
        <w:tc>
          <w:tcPr>
            <w:tcW w:w="768" w:type="pct"/>
            <w:vAlign w:val="center"/>
          </w:tcPr>
          <w:p w:rsidR="00867A8C" w:rsidRPr="003069DA" w:rsidRDefault="00867A8C" w:rsidP="00396174">
            <w:pPr>
              <w:jc w:val="center"/>
            </w:pPr>
          </w:p>
        </w:tc>
      </w:tr>
    </w:tbl>
    <w:p w:rsidR="00867A8C" w:rsidRPr="003069DA" w:rsidRDefault="00867A8C" w:rsidP="00867A8C">
      <w:pPr>
        <w:pStyle w:val="a6"/>
        <w:rPr>
          <w:b w:val="0"/>
          <w:bCs/>
          <w:szCs w:val="24"/>
        </w:rPr>
      </w:pPr>
    </w:p>
    <w:p w:rsidR="00867A8C" w:rsidRDefault="00867A8C" w:rsidP="00867A8C"/>
    <w:p w:rsidR="00867A8C" w:rsidRDefault="00867A8C" w:rsidP="00867A8C"/>
    <w:p w:rsidR="00867A8C" w:rsidRDefault="00867A8C" w:rsidP="00867A8C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867A8C" w:rsidTr="00396174">
        <w:tc>
          <w:tcPr>
            <w:tcW w:w="5068" w:type="dxa"/>
            <w:vAlign w:val="center"/>
          </w:tcPr>
          <w:p w:rsidR="00867A8C" w:rsidRDefault="00867A8C" w:rsidP="00396174">
            <w:pPr>
              <w:jc w:val="both"/>
            </w:pPr>
            <w:r>
              <w:t>Директор ООО «Интерактив»</w:t>
            </w:r>
          </w:p>
          <w:p w:rsidR="00867A8C" w:rsidRDefault="00867A8C" w:rsidP="00396174">
            <w:pPr>
              <w:jc w:val="both"/>
            </w:pPr>
          </w:p>
          <w:p w:rsidR="00867A8C" w:rsidRDefault="00867A8C" w:rsidP="00396174">
            <w:pPr>
              <w:jc w:val="both"/>
            </w:pPr>
            <w:r>
              <w:t xml:space="preserve">_____________________ </w:t>
            </w:r>
            <w:r>
              <w:t xml:space="preserve"> </w:t>
            </w:r>
            <w:r>
              <w:t>Е.</w:t>
            </w:r>
            <w:r>
              <w:t xml:space="preserve"> </w:t>
            </w:r>
            <w:r>
              <w:t xml:space="preserve">В. </w:t>
            </w:r>
            <w:proofErr w:type="spellStart"/>
            <w:r>
              <w:t>Буровская</w:t>
            </w:r>
            <w:proofErr w:type="spellEnd"/>
          </w:p>
        </w:tc>
        <w:tc>
          <w:tcPr>
            <w:tcW w:w="5068" w:type="dxa"/>
            <w:shd w:val="clear" w:color="auto" w:fill="auto"/>
            <w:vAlign w:val="center"/>
          </w:tcPr>
          <w:p w:rsidR="00867A8C" w:rsidRDefault="00867A8C" w:rsidP="00396174">
            <w:pPr>
              <w:jc w:val="both"/>
              <w:rPr>
                <w:color w:val="00000A"/>
              </w:rPr>
            </w:pPr>
          </w:p>
          <w:p w:rsidR="00867A8C" w:rsidRPr="00305E94" w:rsidRDefault="00867A8C" w:rsidP="00396174">
            <w:pPr>
              <w:jc w:val="both"/>
              <w:rPr>
                <w:color w:val="00000A"/>
              </w:rPr>
            </w:pPr>
            <w:r w:rsidRPr="00305E94">
              <w:rPr>
                <w:color w:val="00000A"/>
              </w:rPr>
              <w:t xml:space="preserve">Директор </w:t>
            </w:r>
            <w:r w:rsidRPr="00334943">
              <w:rPr>
                <w:color w:val="00000A"/>
                <w:highlight w:val="yellow"/>
              </w:rPr>
              <w:t>__________</w:t>
            </w:r>
          </w:p>
          <w:p w:rsidR="00867A8C" w:rsidRPr="00305E94" w:rsidRDefault="00867A8C" w:rsidP="00396174">
            <w:pPr>
              <w:jc w:val="both"/>
              <w:rPr>
                <w:color w:val="00000A"/>
              </w:rPr>
            </w:pPr>
          </w:p>
          <w:p w:rsidR="00867A8C" w:rsidRPr="00305E94" w:rsidRDefault="00867A8C" w:rsidP="00396174">
            <w:pPr>
              <w:jc w:val="both"/>
            </w:pPr>
            <w:r w:rsidRPr="00305E94">
              <w:rPr>
                <w:color w:val="00000A"/>
              </w:rPr>
              <w:t xml:space="preserve">_____________________ </w:t>
            </w:r>
            <w:r w:rsidRPr="00334943">
              <w:rPr>
                <w:color w:val="00000A"/>
                <w:highlight w:val="yellow"/>
              </w:rPr>
              <w:t>___________</w:t>
            </w:r>
          </w:p>
          <w:p w:rsidR="00867A8C" w:rsidRDefault="00867A8C" w:rsidP="00396174">
            <w:pPr>
              <w:jc w:val="both"/>
            </w:pPr>
          </w:p>
        </w:tc>
      </w:tr>
      <w:tr w:rsidR="00867A8C" w:rsidTr="00396174">
        <w:trPr>
          <w:trHeight w:val="474"/>
        </w:trPr>
        <w:tc>
          <w:tcPr>
            <w:tcW w:w="5068" w:type="dxa"/>
            <w:vAlign w:val="center"/>
          </w:tcPr>
          <w:p w:rsidR="00867A8C" w:rsidRPr="00A13E73" w:rsidRDefault="00867A8C" w:rsidP="00396174">
            <w:pPr>
              <w:shd w:val="clear" w:color="auto" w:fill="FFFFFF"/>
              <w:spacing w:before="115" w:line="202" w:lineRule="atLeast"/>
              <w:jc w:val="both"/>
              <w:rPr>
                <w:color w:val="000000"/>
              </w:rPr>
            </w:pPr>
            <w:r w:rsidRPr="00A13E73">
              <w:rPr>
                <w:b/>
                <w:bCs/>
                <w:color w:val="000000"/>
              </w:rPr>
              <w:t>М.П.</w:t>
            </w:r>
          </w:p>
          <w:p w:rsidR="00867A8C" w:rsidRDefault="00867A8C" w:rsidP="00396174">
            <w:pPr>
              <w:jc w:val="both"/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867A8C" w:rsidRPr="00305E94" w:rsidRDefault="00867A8C" w:rsidP="00396174">
            <w:pPr>
              <w:jc w:val="both"/>
              <w:rPr>
                <w:b/>
              </w:rPr>
            </w:pPr>
            <w:r w:rsidRPr="00305E94">
              <w:rPr>
                <w:b/>
              </w:rPr>
              <w:t>М.П.</w:t>
            </w:r>
          </w:p>
        </w:tc>
      </w:tr>
    </w:tbl>
    <w:p w:rsidR="00867A8C" w:rsidRDefault="00867A8C" w:rsidP="00867A8C"/>
    <w:p w:rsidR="00867A8C" w:rsidRDefault="00867A8C" w:rsidP="00867A8C"/>
    <w:p w:rsidR="00867A8C" w:rsidRPr="003069DA" w:rsidRDefault="00867A8C" w:rsidP="00867A8C"/>
    <w:tbl>
      <w:tblPr>
        <w:tblW w:w="0" w:type="auto"/>
        <w:tblLook w:val="01E0" w:firstRow="1" w:lastRow="1" w:firstColumn="1" w:lastColumn="1" w:noHBand="0" w:noVBand="0"/>
      </w:tblPr>
      <w:tblGrid>
        <w:gridCol w:w="5068"/>
      </w:tblGrid>
      <w:tr w:rsidR="00867A8C" w:rsidRPr="003069DA" w:rsidTr="00396174">
        <w:tc>
          <w:tcPr>
            <w:tcW w:w="5068" w:type="dxa"/>
          </w:tcPr>
          <w:p w:rsidR="00867A8C" w:rsidRPr="003069DA" w:rsidRDefault="00867A8C" w:rsidP="00396174"/>
        </w:tc>
      </w:tr>
    </w:tbl>
    <w:p w:rsidR="00867A8C" w:rsidRPr="003069DA" w:rsidRDefault="00867A8C" w:rsidP="00867A8C"/>
    <w:p w:rsidR="00867A8C" w:rsidRPr="003069DA" w:rsidRDefault="00867A8C" w:rsidP="00867A8C">
      <w:pPr>
        <w:pStyle w:val="1"/>
        <w:spacing w:before="0"/>
        <w:ind w:left="4860"/>
        <w:jc w:val="right"/>
        <w:rPr>
          <w:b/>
          <w:bCs/>
          <w:szCs w:val="24"/>
        </w:rPr>
      </w:pPr>
    </w:p>
    <w:p w:rsidR="00867A8C" w:rsidRPr="00867A8C" w:rsidRDefault="00867A8C" w:rsidP="00867A8C">
      <w:pPr>
        <w:ind w:left="-142" w:right="-2"/>
        <w:jc w:val="right"/>
        <w:rPr>
          <w:b/>
          <w:szCs w:val="20"/>
        </w:rPr>
      </w:pPr>
      <w:r>
        <w:br w:type="page"/>
      </w:r>
      <w:r w:rsidRPr="00867A8C">
        <w:rPr>
          <w:b/>
          <w:szCs w:val="20"/>
        </w:rPr>
        <w:lastRenderedPageBreak/>
        <w:t>Приложение № 2</w:t>
      </w:r>
    </w:p>
    <w:p w:rsidR="00867A8C" w:rsidRPr="00A13E73" w:rsidRDefault="00867A8C" w:rsidP="00867A8C">
      <w:pPr>
        <w:pStyle w:val="1"/>
        <w:ind w:left="4860" w:right="-2"/>
        <w:jc w:val="right"/>
        <w:rPr>
          <w:rFonts w:ascii="Times New Roman" w:hAnsi="Times New Roman"/>
          <w:b/>
          <w:color w:val="auto"/>
          <w:sz w:val="24"/>
        </w:rPr>
      </w:pPr>
      <w:r w:rsidRPr="00A13E73">
        <w:rPr>
          <w:rFonts w:ascii="Times New Roman" w:hAnsi="Times New Roman"/>
          <w:b/>
          <w:color w:val="auto"/>
          <w:sz w:val="24"/>
        </w:rPr>
        <w:t>к Д</w:t>
      </w:r>
      <w:r>
        <w:rPr>
          <w:rFonts w:ascii="Times New Roman" w:hAnsi="Times New Roman"/>
          <w:b/>
          <w:color w:val="auto"/>
          <w:sz w:val="24"/>
        </w:rPr>
        <w:t>оговору</w:t>
      </w:r>
    </w:p>
    <w:p w:rsidR="00867A8C" w:rsidRPr="00A13E73" w:rsidRDefault="00867A8C" w:rsidP="00867A8C">
      <w:pPr>
        <w:pStyle w:val="1"/>
        <w:spacing w:before="0"/>
        <w:ind w:left="4860" w:right="-2"/>
        <w:jc w:val="right"/>
        <w:rPr>
          <w:rFonts w:ascii="Times New Roman" w:hAnsi="Times New Roman"/>
          <w:b/>
          <w:color w:val="auto"/>
          <w:sz w:val="24"/>
        </w:rPr>
      </w:pPr>
      <w:r w:rsidRPr="00A13E73">
        <w:rPr>
          <w:rFonts w:ascii="Times New Roman" w:hAnsi="Times New Roman"/>
          <w:b/>
          <w:color w:val="auto"/>
          <w:sz w:val="24"/>
        </w:rPr>
        <w:t>об оказании платных образовательных услуг</w:t>
      </w:r>
    </w:p>
    <w:p w:rsidR="00867A8C" w:rsidRPr="00A13E73" w:rsidRDefault="00867A8C" w:rsidP="00867A8C">
      <w:pPr>
        <w:pStyle w:val="1"/>
        <w:spacing w:before="0"/>
        <w:ind w:left="4860" w:right="-2"/>
        <w:jc w:val="right"/>
        <w:rPr>
          <w:rFonts w:ascii="Times New Roman" w:hAnsi="Times New Roman"/>
          <w:b/>
          <w:color w:val="auto"/>
          <w:sz w:val="24"/>
        </w:rPr>
      </w:pPr>
      <w:r w:rsidRPr="00A13E73">
        <w:rPr>
          <w:rFonts w:ascii="Times New Roman" w:hAnsi="Times New Roman"/>
          <w:b/>
          <w:color w:val="auto"/>
          <w:sz w:val="24"/>
        </w:rPr>
        <w:t xml:space="preserve">№ </w:t>
      </w:r>
      <w:r w:rsidRPr="00334943">
        <w:rPr>
          <w:rFonts w:ascii="Times New Roman" w:hAnsi="Times New Roman"/>
          <w:b/>
          <w:color w:val="auto"/>
          <w:sz w:val="24"/>
          <w:highlight w:val="yellow"/>
        </w:rPr>
        <w:t>__</w:t>
      </w:r>
      <w:r w:rsidRPr="00A13E73">
        <w:rPr>
          <w:rFonts w:ascii="Times New Roman" w:hAnsi="Times New Roman"/>
          <w:b/>
          <w:color w:val="auto"/>
          <w:sz w:val="24"/>
        </w:rPr>
        <w:t xml:space="preserve"> от </w:t>
      </w:r>
      <w:r w:rsidRPr="00334943">
        <w:rPr>
          <w:rFonts w:ascii="Times New Roman" w:hAnsi="Times New Roman"/>
          <w:b/>
          <w:color w:val="auto"/>
          <w:sz w:val="24"/>
          <w:highlight w:val="yellow"/>
        </w:rPr>
        <w:t>____</w:t>
      </w:r>
      <w:r w:rsidRPr="00A13E73">
        <w:rPr>
          <w:rFonts w:ascii="Times New Roman" w:hAnsi="Times New Roman"/>
          <w:b/>
          <w:color w:val="auto"/>
          <w:sz w:val="24"/>
        </w:rPr>
        <w:t xml:space="preserve"> 20</w:t>
      </w:r>
      <w:r>
        <w:rPr>
          <w:rFonts w:ascii="Times New Roman" w:hAnsi="Times New Roman"/>
          <w:b/>
          <w:color w:val="auto"/>
          <w:sz w:val="24"/>
        </w:rPr>
        <w:t>1</w:t>
      </w:r>
      <w:r>
        <w:rPr>
          <w:rFonts w:ascii="Times New Roman" w:hAnsi="Times New Roman"/>
          <w:b/>
          <w:color w:val="auto"/>
          <w:sz w:val="24"/>
        </w:rPr>
        <w:t xml:space="preserve">9 </w:t>
      </w:r>
      <w:r w:rsidRPr="00A13E73">
        <w:rPr>
          <w:rFonts w:ascii="Times New Roman" w:hAnsi="Times New Roman"/>
          <w:b/>
          <w:color w:val="auto"/>
          <w:sz w:val="24"/>
        </w:rPr>
        <w:t>г.</w:t>
      </w:r>
    </w:p>
    <w:p w:rsidR="00867A8C" w:rsidRDefault="00867A8C" w:rsidP="00867A8C">
      <w:pPr>
        <w:shd w:val="clear" w:color="auto" w:fill="FFFFFF"/>
        <w:spacing w:before="100" w:beforeAutospacing="1"/>
        <w:jc w:val="right"/>
        <w:rPr>
          <w:rFonts w:ascii="Georgia" w:hAnsi="Georgia"/>
          <w:b/>
          <w:bCs/>
          <w:color w:val="000000"/>
        </w:rPr>
      </w:pPr>
    </w:p>
    <w:p w:rsidR="00867A8C" w:rsidRPr="00A13E73" w:rsidRDefault="00867A8C" w:rsidP="00867A8C">
      <w:pPr>
        <w:shd w:val="clear" w:color="auto" w:fill="FFFFFF"/>
        <w:spacing w:before="115" w:line="216" w:lineRule="atLeast"/>
        <w:ind w:firstLine="288"/>
        <w:jc w:val="center"/>
        <w:rPr>
          <w:b/>
          <w:bCs/>
          <w:color w:val="000000"/>
        </w:rPr>
      </w:pPr>
    </w:p>
    <w:p w:rsidR="00867A8C" w:rsidRPr="00A13E73" w:rsidRDefault="00867A8C" w:rsidP="00867A8C">
      <w:pPr>
        <w:shd w:val="clear" w:color="auto" w:fill="FFFFFF"/>
        <w:spacing w:before="115" w:line="216" w:lineRule="atLeast"/>
        <w:ind w:firstLine="288"/>
        <w:jc w:val="center"/>
        <w:rPr>
          <w:b/>
          <w:bCs/>
          <w:color w:val="000000"/>
        </w:rPr>
      </w:pPr>
    </w:p>
    <w:p w:rsidR="00867A8C" w:rsidRDefault="00867A8C" w:rsidP="00867A8C">
      <w:pPr>
        <w:shd w:val="clear" w:color="auto" w:fill="FFFFFF"/>
        <w:spacing w:before="115" w:line="216" w:lineRule="atLeast"/>
        <w:ind w:firstLine="288"/>
        <w:jc w:val="center"/>
        <w:rPr>
          <w:b/>
          <w:bCs/>
          <w:color w:val="000000"/>
        </w:rPr>
      </w:pPr>
      <w:r w:rsidRPr="00A13E73">
        <w:rPr>
          <w:b/>
          <w:bCs/>
          <w:color w:val="000000"/>
        </w:rPr>
        <w:t>СПИСОК</w:t>
      </w:r>
    </w:p>
    <w:p w:rsidR="00867A8C" w:rsidRDefault="00867A8C" w:rsidP="00867A8C">
      <w:pPr>
        <w:shd w:val="clear" w:color="auto" w:fill="FFFFFF"/>
        <w:spacing w:before="115" w:line="216" w:lineRule="atLeast"/>
        <w:rPr>
          <w:color w:val="000000"/>
        </w:rPr>
      </w:pPr>
      <w:r>
        <w:rPr>
          <w:color w:val="000000"/>
        </w:rPr>
        <w:t xml:space="preserve">сотрудников </w:t>
      </w:r>
      <w:r>
        <w:rPr>
          <w:color w:val="000000"/>
        </w:rPr>
        <w:t>_________________________________________________________________________________</w:t>
      </w:r>
    </w:p>
    <w:p w:rsidR="00867A8C" w:rsidRPr="00867A8C" w:rsidRDefault="00867A8C" w:rsidP="00867A8C">
      <w:pPr>
        <w:shd w:val="clear" w:color="auto" w:fill="FFFFFF"/>
        <w:spacing w:before="115" w:line="216" w:lineRule="atLeast"/>
        <w:jc w:val="center"/>
        <w:rPr>
          <w:color w:val="000000"/>
          <w:sz w:val="24"/>
          <w:szCs w:val="24"/>
        </w:rPr>
      </w:pPr>
      <w:r w:rsidRPr="00867A8C">
        <w:rPr>
          <w:color w:val="000000"/>
          <w:sz w:val="24"/>
          <w:szCs w:val="24"/>
          <w:vertAlign w:val="superscript"/>
        </w:rPr>
        <w:t>(наименование предприятия, организации, учреждения)</w:t>
      </w:r>
    </w:p>
    <w:p w:rsidR="00867A8C" w:rsidRPr="00A13E73" w:rsidRDefault="00867A8C" w:rsidP="00867A8C">
      <w:pPr>
        <w:shd w:val="clear" w:color="auto" w:fill="FFFFFF"/>
        <w:spacing w:before="115" w:line="216" w:lineRule="atLeast"/>
        <w:jc w:val="both"/>
        <w:rPr>
          <w:color w:val="000000"/>
        </w:rPr>
      </w:pPr>
      <w:r w:rsidRPr="00A13E73">
        <w:rPr>
          <w:bCs/>
          <w:iCs/>
          <w:color w:val="000000"/>
        </w:rPr>
        <w:t>подлежащих обучению по дополнительной профессиональной программе</w:t>
      </w:r>
      <w:r>
        <w:rPr>
          <w:bCs/>
          <w:iCs/>
          <w:color w:val="000000"/>
        </w:rPr>
        <w:t xml:space="preserve"> </w:t>
      </w:r>
      <w:r w:rsidRPr="00867A8C">
        <w:rPr>
          <w:bCs/>
          <w:iCs/>
          <w:color w:val="000000"/>
          <w:highlight w:val="yellow"/>
        </w:rPr>
        <w:t>повышения квалификации\профессиональной переподготовки</w:t>
      </w:r>
      <w:r>
        <w:rPr>
          <w:bCs/>
          <w:iCs/>
          <w:color w:val="000000"/>
        </w:rPr>
        <w:t xml:space="preserve">   </w:t>
      </w:r>
      <w:proofErr w:type="gramStart"/>
      <w:r>
        <w:rPr>
          <w:bCs/>
          <w:iCs/>
          <w:color w:val="000000"/>
        </w:rPr>
        <w:t>с</w:t>
      </w:r>
      <w:proofErr w:type="gramEnd"/>
      <w:r>
        <w:rPr>
          <w:bCs/>
          <w:iCs/>
          <w:color w:val="000000"/>
        </w:rPr>
        <w:t xml:space="preserve"> «___»______________ по «__»______________2019 </w:t>
      </w:r>
      <w:r w:rsidRPr="00A13E73">
        <w:rPr>
          <w:color w:val="000000"/>
        </w:rPr>
        <w:t>г.</w:t>
      </w:r>
      <w:r>
        <w:rPr>
          <w:color w:val="000000"/>
        </w:rPr>
        <w:t xml:space="preserve"> в ООО «Интерактив»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5812"/>
      </w:tblGrid>
      <w:tr w:rsidR="00867A8C" w:rsidRPr="00524B3F" w:rsidTr="00867A8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67A8C" w:rsidRPr="00A13E73" w:rsidRDefault="00867A8C" w:rsidP="00396174">
            <w:pPr>
              <w:spacing w:before="115" w:after="100" w:afterAutospacing="1"/>
              <w:jc w:val="center"/>
            </w:pPr>
            <w:r w:rsidRPr="00A13E73">
              <w:t xml:space="preserve">№ </w:t>
            </w:r>
            <w:proofErr w:type="gramStart"/>
            <w:r w:rsidRPr="00A13E73">
              <w:t>п</w:t>
            </w:r>
            <w:proofErr w:type="gramEnd"/>
            <w:r w:rsidRPr="00A13E73">
              <w:t>/п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67A8C" w:rsidRPr="00A13E73" w:rsidRDefault="00867A8C" w:rsidP="00396174">
            <w:pPr>
              <w:jc w:val="center"/>
            </w:pPr>
            <w:r w:rsidRPr="00A13E73">
              <w:t>Ф.И.О.</w:t>
            </w:r>
          </w:p>
          <w:p w:rsidR="00867A8C" w:rsidRPr="00524B3F" w:rsidRDefault="00867A8C" w:rsidP="00396174">
            <w:pPr>
              <w:jc w:val="center"/>
              <w:rPr>
                <w:i/>
              </w:rPr>
            </w:pPr>
            <w:proofErr w:type="gramStart"/>
            <w:r w:rsidRPr="00A13E73">
              <w:rPr>
                <w:i/>
              </w:rPr>
              <w:t xml:space="preserve">(полностью и </w:t>
            </w:r>
            <w:proofErr w:type="gramEnd"/>
          </w:p>
          <w:p w:rsidR="00867A8C" w:rsidRPr="00A13E73" w:rsidRDefault="00867A8C" w:rsidP="00396174">
            <w:pPr>
              <w:jc w:val="center"/>
              <w:rPr>
                <w:i/>
              </w:rPr>
            </w:pPr>
            <w:r w:rsidRPr="00A13E73">
              <w:rPr>
                <w:i/>
              </w:rPr>
              <w:t>в алф</w:t>
            </w:r>
            <w:r w:rsidRPr="00524B3F">
              <w:rPr>
                <w:i/>
              </w:rPr>
              <w:t>а</w:t>
            </w:r>
            <w:r w:rsidRPr="00A13E73">
              <w:rPr>
                <w:i/>
              </w:rPr>
              <w:t>витном порядке)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7A8C" w:rsidRPr="00A13E73" w:rsidRDefault="00867A8C" w:rsidP="00396174">
            <w:pPr>
              <w:jc w:val="center"/>
            </w:pPr>
            <w:r w:rsidRPr="00A13E73">
              <w:t>Контактный телефон</w:t>
            </w:r>
          </w:p>
        </w:tc>
      </w:tr>
      <w:tr w:rsidR="00867A8C" w:rsidRPr="00524B3F" w:rsidTr="00867A8C">
        <w:trPr>
          <w:trHeight w:val="819"/>
        </w:trPr>
        <w:tc>
          <w:tcPr>
            <w:tcW w:w="540" w:type="dxa"/>
            <w:shd w:val="clear" w:color="auto" w:fill="auto"/>
            <w:vAlign w:val="center"/>
          </w:tcPr>
          <w:p w:rsidR="00867A8C" w:rsidRPr="00524B3F" w:rsidRDefault="00867A8C" w:rsidP="00396174">
            <w:pPr>
              <w:spacing w:before="115" w:line="216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867A8C" w:rsidRPr="00524B3F" w:rsidRDefault="00867A8C" w:rsidP="00396174">
            <w:pPr>
              <w:spacing w:before="115" w:line="216" w:lineRule="atLeast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67A8C" w:rsidRPr="00B12ADA" w:rsidRDefault="00867A8C" w:rsidP="00396174">
            <w:pPr>
              <w:spacing w:before="115" w:line="216" w:lineRule="atLeast"/>
              <w:jc w:val="center"/>
            </w:pPr>
          </w:p>
        </w:tc>
      </w:tr>
    </w:tbl>
    <w:p w:rsidR="00867A8C" w:rsidRPr="00524B3F" w:rsidRDefault="00867A8C" w:rsidP="00867A8C">
      <w:pPr>
        <w:shd w:val="clear" w:color="auto" w:fill="FFFFFF"/>
        <w:spacing w:before="115" w:line="202" w:lineRule="atLeast"/>
        <w:ind w:firstLine="288"/>
        <w:rPr>
          <w:b/>
          <w:bCs/>
          <w:color w:val="000000"/>
        </w:rPr>
      </w:pPr>
      <w:r w:rsidRPr="00A13E73">
        <w:rPr>
          <w:b/>
          <w:bCs/>
          <w:color w:val="000000"/>
        </w:rPr>
        <w:t>Примечание: </w:t>
      </w:r>
      <w:r w:rsidRPr="00A13E73">
        <w:rPr>
          <w:color w:val="000000"/>
        </w:rPr>
        <w:t>Список оформляется в печатном виде (</w:t>
      </w:r>
      <w:r w:rsidRPr="00A13E73">
        <w:rPr>
          <w:bCs/>
          <w:i/>
          <w:color w:val="000000"/>
        </w:rPr>
        <w:t>размер шрифта не менее 12</w:t>
      </w:r>
      <w:r w:rsidRPr="00524B3F">
        <w:rPr>
          <w:color w:val="000000"/>
        </w:rPr>
        <w:t>)</w:t>
      </w:r>
    </w:p>
    <w:p w:rsidR="00867A8C" w:rsidRDefault="00867A8C" w:rsidP="00867A8C">
      <w:pPr>
        <w:shd w:val="clear" w:color="auto" w:fill="FFFFFF"/>
        <w:spacing w:before="115" w:line="202" w:lineRule="atLeast"/>
        <w:ind w:firstLine="288"/>
        <w:rPr>
          <w:b/>
          <w:bCs/>
          <w:color w:val="000000"/>
        </w:rPr>
      </w:pPr>
    </w:p>
    <w:p w:rsidR="00867A8C" w:rsidRDefault="00867A8C" w:rsidP="00867A8C">
      <w:pPr>
        <w:shd w:val="clear" w:color="auto" w:fill="FFFFFF"/>
        <w:spacing w:before="115" w:line="202" w:lineRule="atLeast"/>
        <w:ind w:firstLine="288"/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867A8C" w:rsidTr="00396174">
        <w:tc>
          <w:tcPr>
            <w:tcW w:w="5068" w:type="dxa"/>
            <w:vAlign w:val="center"/>
          </w:tcPr>
          <w:p w:rsidR="00867A8C" w:rsidRDefault="00867A8C" w:rsidP="00396174">
            <w:pPr>
              <w:jc w:val="both"/>
            </w:pPr>
            <w:r>
              <w:t>Директор ООО «Интерактив»</w:t>
            </w:r>
          </w:p>
          <w:p w:rsidR="00867A8C" w:rsidRDefault="00867A8C" w:rsidP="00396174">
            <w:pPr>
              <w:jc w:val="both"/>
            </w:pPr>
          </w:p>
          <w:p w:rsidR="00867A8C" w:rsidRDefault="00867A8C" w:rsidP="00396174">
            <w:pPr>
              <w:jc w:val="both"/>
            </w:pPr>
            <w:r>
              <w:t xml:space="preserve">_____________________ Е.В. </w:t>
            </w:r>
            <w:proofErr w:type="spellStart"/>
            <w:r>
              <w:t>Буровская</w:t>
            </w:r>
            <w:proofErr w:type="spellEnd"/>
          </w:p>
        </w:tc>
        <w:tc>
          <w:tcPr>
            <w:tcW w:w="5068" w:type="dxa"/>
            <w:shd w:val="clear" w:color="auto" w:fill="auto"/>
            <w:vAlign w:val="center"/>
          </w:tcPr>
          <w:p w:rsidR="00867A8C" w:rsidRDefault="00867A8C" w:rsidP="00396174">
            <w:pPr>
              <w:jc w:val="both"/>
              <w:rPr>
                <w:color w:val="00000A"/>
              </w:rPr>
            </w:pPr>
          </w:p>
          <w:p w:rsidR="00867A8C" w:rsidRPr="00305E94" w:rsidRDefault="00867A8C" w:rsidP="00396174">
            <w:pPr>
              <w:jc w:val="both"/>
              <w:rPr>
                <w:color w:val="00000A"/>
              </w:rPr>
            </w:pPr>
            <w:r w:rsidRPr="00305E94">
              <w:rPr>
                <w:color w:val="00000A"/>
              </w:rPr>
              <w:t xml:space="preserve">Директор </w:t>
            </w:r>
            <w:r w:rsidRPr="00334943">
              <w:rPr>
                <w:color w:val="00000A"/>
                <w:highlight w:val="yellow"/>
              </w:rPr>
              <w:t>______</w:t>
            </w:r>
          </w:p>
          <w:p w:rsidR="00867A8C" w:rsidRPr="00305E94" w:rsidRDefault="00867A8C" w:rsidP="00396174">
            <w:pPr>
              <w:jc w:val="both"/>
              <w:rPr>
                <w:color w:val="00000A"/>
              </w:rPr>
            </w:pPr>
          </w:p>
          <w:p w:rsidR="00867A8C" w:rsidRPr="00305E94" w:rsidRDefault="00867A8C" w:rsidP="00396174">
            <w:pPr>
              <w:jc w:val="both"/>
            </w:pPr>
            <w:r w:rsidRPr="00305E94">
              <w:rPr>
                <w:color w:val="00000A"/>
              </w:rPr>
              <w:t xml:space="preserve">_____________________ </w:t>
            </w:r>
            <w:r w:rsidRPr="00334943">
              <w:rPr>
                <w:color w:val="00000A"/>
                <w:highlight w:val="yellow"/>
              </w:rPr>
              <w:t>________</w:t>
            </w:r>
          </w:p>
          <w:p w:rsidR="00867A8C" w:rsidRDefault="00867A8C" w:rsidP="00396174">
            <w:pPr>
              <w:jc w:val="both"/>
            </w:pPr>
          </w:p>
        </w:tc>
      </w:tr>
      <w:tr w:rsidR="00867A8C" w:rsidTr="00396174">
        <w:trPr>
          <w:trHeight w:val="474"/>
        </w:trPr>
        <w:tc>
          <w:tcPr>
            <w:tcW w:w="5068" w:type="dxa"/>
            <w:vAlign w:val="center"/>
          </w:tcPr>
          <w:p w:rsidR="00867A8C" w:rsidRPr="00A13E73" w:rsidRDefault="00867A8C" w:rsidP="00396174">
            <w:pPr>
              <w:shd w:val="clear" w:color="auto" w:fill="FFFFFF"/>
              <w:spacing w:before="115" w:line="202" w:lineRule="atLeast"/>
              <w:jc w:val="both"/>
              <w:rPr>
                <w:color w:val="000000"/>
              </w:rPr>
            </w:pPr>
            <w:r w:rsidRPr="00A13E73">
              <w:rPr>
                <w:b/>
                <w:bCs/>
                <w:color w:val="000000"/>
              </w:rPr>
              <w:t>М.П.</w:t>
            </w:r>
          </w:p>
          <w:p w:rsidR="00867A8C" w:rsidRDefault="00867A8C" w:rsidP="00396174">
            <w:pPr>
              <w:jc w:val="both"/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867A8C" w:rsidRPr="00305E94" w:rsidRDefault="00867A8C" w:rsidP="00396174">
            <w:pPr>
              <w:jc w:val="both"/>
              <w:rPr>
                <w:b/>
              </w:rPr>
            </w:pPr>
            <w:r w:rsidRPr="00305E94">
              <w:rPr>
                <w:b/>
              </w:rPr>
              <w:t>М.П.</w:t>
            </w:r>
          </w:p>
        </w:tc>
      </w:tr>
    </w:tbl>
    <w:p w:rsidR="00867A8C" w:rsidRDefault="00867A8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67A8C">
      <w:pgSz w:w="11906" w:h="16838"/>
      <w:pgMar w:top="1134" w:right="566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69B"/>
    <w:multiLevelType w:val="multilevel"/>
    <w:tmpl w:val="BD667B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D3268F"/>
    <w:multiLevelType w:val="multilevel"/>
    <w:tmpl w:val="D22C9BF2"/>
    <w:lvl w:ilvl="0">
      <w:start w:val="1"/>
      <w:numFmt w:val="decimal"/>
      <w:lvlText w:val="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174F"/>
    <w:multiLevelType w:val="multilevel"/>
    <w:tmpl w:val="DBEEF428"/>
    <w:lvl w:ilvl="0">
      <w:start w:val="1"/>
      <w:numFmt w:val="decimal"/>
      <w:lvlText w:val="5.1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AD6BB0"/>
    <w:multiLevelType w:val="multilevel"/>
    <w:tmpl w:val="0074AC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11.%2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143DF"/>
    <w:multiLevelType w:val="multilevel"/>
    <w:tmpl w:val="F3BAE1E8"/>
    <w:lvl w:ilvl="0">
      <w:start w:val="1"/>
      <w:numFmt w:val="decimal"/>
      <w:lvlText w:val="3.1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0A8C"/>
    <w:multiLevelType w:val="multilevel"/>
    <w:tmpl w:val="BA0C0C88"/>
    <w:lvl w:ilvl="0">
      <w:start w:val="1"/>
      <w:numFmt w:val="decimal"/>
      <w:lvlText w:val="7.%1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986582B"/>
    <w:multiLevelType w:val="multilevel"/>
    <w:tmpl w:val="6DA86022"/>
    <w:lvl w:ilvl="0">
      <w:start w:val="1"/>
      <w:numFmt w:val="decimal"/>
      <w:lvlText w:val="6.5.%1.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BE37BB6"/>
    <w:multiLevelType w:val="multilevel"/>
    <w:tmpl w:val="7A769A8E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0BDA"/>
    <w:multiLevelType w:val="multilevel"/>
    <w:tmpl w:val="C1DE0A82"/>
    <w:lvl w:ilvl="0">
      <w:start w:val="1"/>
      <w:numFmt w:val="decimal"/>
      <w:lvlText w:val="2.1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78B6"/>
    <w:multiLevelType w:val="multilevel"/>
    <w:tmpl w:val="7BDAFA6C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652B7"/>
    <w:multiLevelType w:val="multilevel"/>
    <w:tmpl w:val="E89C522E"/>
    <w:lvl w:ilvl="0">
      <w:start w:val="1"/>
      <w:numFmt w:val="decimal"/>
      <w:lvlText w:val="7.10.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6630A3"/>
    <w:multiLevelType w:val="multilevel"/>
    <w:tmpl w:val="36687C7A"/>
    <w:lvl w:ilvl="0">
      <w:start w:val="1"/>
      <w:numFmt w:val="decimal"/>
      <w:lvlText w:val="10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0159"/>
    <w:multiLevelType w:val="multilevel"/>
    <w:tmpl w:val="CEE0E2CA"/>
    <w:lvl w:ilvl="0">
      <w:start w:val="1"/>
      <w:numFmt w:val="decimal"/>
      <w:lvlText w:val="8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5462E"/>
    <w:multiLevelType w:val="multilevel"/>
    <w:tmpl w:val="1C0416E6"/>
    <w:lvl w:ilvl="0">
      <w:start w:val="1"/>
      <w:numFmt w:val="decimal"/>
      <w:lvlText w:val="3.2.%1.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D0115"/>
    <w:multiLevelType w:val="multilevel"/>
    <w:tmpl w:val="853E38E2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D7BB4"/>
    <w:multiLevelType w:val="multilevel"/>
    <w:tmpl w:val="D982C7CA"/>
    <w:lvl w:ilvl="0">
      <w:start w:val="1"/>
      <w:numFmt w:val="decimal"/>
      <w:lvlText w:val="6.%1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86878D7"/>
    <w:multiLevelType w:val="multilevel"/>
    <w:tmpl w:val="20500474"/>
    <w:lvl w:ilvl="0">
      <w:start w:val="6"/>
      <w:numFmt w:val="decimal"/>
      <w:lvlText w:val="6.%1.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60A3E"/>
    <w:multiLevelType w:val="multilevel"/>
    <w:tmpl w:val="32066508"/>
    <w:lvl w:ilvl="0">
      <w:start w:val="1"/>
      <w:numFmt w:val="decimal"/>
      <w:lvlText w:val="3.%1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90E468D"/>
    <w:multiLevelType w:val="multilevel"/>
    <w:tmpl w:val="AE30EA18"/>
    <w:lvl w:ilvl="0">
      <w:start w:val="1"/>
      <w:numFmt w:val="decimal"/>
      <w:lvlText w:val="5.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6B82"/>
    <w:multiLevelType w:val="multilevel"/>
    <w:tmpl w:val="5ED0C364"/>
    <w:lvl w:ilvl="0">
      <w:start w:val="1"/>
      <w:numFmt w:val="decimal"/>
      <w:lvlText w:val="2.2.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354665"/>
    <w:multiLevelType w:val="multilevel"/>
    <w:tmpl w:val="A01CCE42"/>
    <w:lvl w:ilvl="0">
      <w:start w:val="1"/>
      <w:numFmt w:val="decimal"/>
      <w:lvlText w:val="6.5.1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F20042"/>
    <w:multiLevelType w:val="multilevel"/>
    <w:tmpl w:val="0CB6F0BE"/>
    <w:lvl w:ilvl="0">
      <w:start w:val="1"/>
      <w:numFmt w:val="decimal"/>
      <w:lvlText w:val="5.2.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E6AEA"/>
    <w:multiLevelType w:val="multilevel"/>
    <w:tmpl w:val="C11E1EEC"/>
    <w:lvl w:ilvl="0">
      <w:start w:val="1"/>
      <w:numFmt w:val="decimal"/>
      <w:lvlText w:val="7.12.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21"/>
  </w:num>
  <w:num w:numId="13">
    <w:abstractNumId w:val="6"/>
  </w:num>
  <w:num w:numId="14">
    <w:abstractNumId w:val="11"/>
  </w:num>
  <w:num w:numId="15">
    <w:abstractNumId w:val="18"/>
  </w:num>
  <w:num w:numId="16">
    <w:abstractNumId w:val="3"/>
  </w:num>
  <w:num w:numId="17">
    <w:abstractNumId w:val="17"/>
  </w:num>
  <w:num w:numId="18">
    <w:abstractNumId w:val="13"/>
  </w:num>
  <w:num w:numId="19">
    <w:abstractNumId w:val="20"/>
  </w:num>
  <w:num w:numId="20">
    <w:abstractNumId w:val="9"/>
  </w:num>
  <w:num w:numId="21">
    <w:abstractNumId w:val="19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184E"/>
    <w:rsid w:val="005F7F66"/>
    <w:rsid w:val="00867A8C"/>
    <w:rsid w:val="0088184E"/>
    <w:rsid w:val="008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basedOn w:val="a"/>
    <w:next w:val="a3"/>
    <w:link w:val="a7"/>
    <w:qFormat/>
    <w:rsid w:val="00867A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rsid w:val="00867A8C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basedOn w:val="a"/>
    <w:next w:val="a3"/>
    <w:link w:val="a7"/>
    <w:qFormat/>
    <w:rsid w:val="00867A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rsid w:val="00867A8C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adem-interactiv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cadem-interactive.ru" TargetMode="External"/><Relationship Id="rId12" Type="http://schemas.openxmlformats.org/officeDocument/2006/relationships/hyperlink" Target="mailto:info@academ-interacti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adem-interactive.ru" TargetMode="External"/><Relationship Id="rId11" Type="http://schemas.openxmlformats.org/officeDocument/2006/relationships/hyperlink" Target="mailto:info@academ-interactiv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cadem-interactiv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adem-interactiv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Buhgalter Interactiv</cp:lastModifiedBy>
  <cp:revision>3</cp:revision>
  <dcterms:created xsi:type="dcterms:W3CDTF">2019-01-11T14:33:00Z</dcterms:created>
  <dcterms:modified xsi:type="dcterms:W3CDTF">2019-01-11T14:55:00Z</dcterms:modified>
</cp:coreProperties>
</file>